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BEF4C" w14:textId="6EA2D1FA"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2073F6">
        <w:rPr>
          <w:rFonts w:ascii="Arial" w:eastAsia="Arial" w:hAnsi="Arial" w:cs="Arial"/>
          <w:b/>
        </w:rPr>
        <w:t>004-2026</w:t>
      </w:r>
    </w:p>
    <w:p w14:paraId="4898243B" w14:textId="13A6D002"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2073F6">
        <w:rPr>
          <w:rFonts w:ascii="Arial" w:eastAsia="Arial" w:hAnsi="Arial" w:cs="Arial"/>
          <w:b/>
          <w:i/>
          <w:iCs/>
          <w:sz w:val="20"/>
          <w:szCs w:val="20"/>
        </w:rPr>
        <w:t>014-2026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62AFA0B7"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034/2023,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104D86" w:rsidRPr="003C2692">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2073F6">
        <w:rPr>
          <w:rFonts w:ascii="Arial" w:hAnsi="Arial" w:cs="Arial"/>
          <w:b/>
          <w:bCs/>
        </w:rPr>
        <w:t>CONTRATAÇÃO DE EMPRESA PARA FORNECIMENTO PARCELADO DE GÊNEROS ALIMENTÍCIOS PARA FORMAÇÃO DO CARDÁPIO DA MERENDA ESCOLAR DAS UNIDADES QUE COMPÕEM A REDE MUNICIPAL DE ENSINO DO MUNICÍPIO DE APORÁ – BA, DURANTE O ANO LETIVO</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15C176CD" w14:textId="145DDC65" w:rsidR="00104D86" w:rsidRPr="0066221D" w:rsidRDefault="00104D86" w:rsidP="00104D86">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2073F6">
        <w:rPr>
          <w:rFonts w:ascii="Arial" w:eastAsia="Arial" w:hAnsi="Arial" w:cs="Arial"/>
          <w:b/>
        </w:rPr>
        <w:t>26</w:t>
      </w:r>
      <w:r w:rsidR="007F5A29" w:rsidRPr="00995CAF">
        <w:rPr>
          <w:rFonts w:ascii="Arial" w:eastAsia="Arial" w:hAnsi="Arial" w:cs="Arial"/>
          <w:b/>
        </w:rPr>
        <w:t>/</w:t>
      </w:r>
      <w:r w:rsidR="002E605D">
        <w:rPr>
          <w:rFonts w:ascii="Arial" w:eastAsia="Arial" w:hAnsi="Arial" w:cs="Arial"/>
          <w:b/>
        </w:rPr>
        <w:t>01</w:t>
      </w:r>
      <w:r w:rsidRPr="00995CAF">
        <w:rPr>
          <w:rFonts w:ascii="Arial" w:eastAsia="Arial" w:hAnsi="Arial" w:cs="Arial"/>
          <w:b/>
        </w:rPr>
        <w:t>/</w:t>
      </w:r>
      <w:r w:rsidR="002073F6">
        <w:rPr>
          <w:rFonts w:ascii="Arial" w:eastAsia="Arial" w:hAnsi="Arial" w:cs="Arial"/>
          <w:b/>
        </w:rPr>
        <w:t>2026</w:t>
      </w:r>
      <w:r w:rsidRPr="00003952">
        <w:rPr>
          <w:rFonts w:ascii="Arial" w:eastAsia="Arial" w:hAnsi="Arial" w:cs="Arial"/>
          <w:bCs/>
        </w:rPr>
        <w:t xml:space="preserve"> às </w:t>
      </w:r>
      <w:r w:rsidR="002073F6">
        <w:rPr>
          <w:rFonts w:ascii="Arial" w:eastAsia="Arial" w:hAnsi="Arial" w:cs="Arial"/>
          <w:bCs/>
        </w:rPr>
        <w:t>11</w:t>
      </w:r>
      <w:r w:rsidRPr="00003952">
        <w:rPr>
          <w:rFonts w:ascii="Arial" w:eastAsia="Arial" w:hAnsi="Arial" w:cs="Arial"/>
          <w:bCs/>
        </w:rPr>
        <w:t xml:space="preserve">:00 horas do dia </w:t>
      </w:r>
      <w:r w:rsidR="002073F6">
        <w:rPr>
          <w:rFonts w:ascii="Arial" w:eastAsia="Arial" w:hAnsi="Arial" w:cs="Arial"/>
          <w:b/>
          <w:u w:val="single"/>
        </w:rPr>
        <w:t>05/02/2026</w:t>
      </w:r>
      <w:r w:rsidRPr="00003952">
        <w:rPr>
          <w:rFonts w:ascii="Arial" w:eastAsia="Arial" w:hAnsi="Arial" w:cs="Arial"/>
          <w:bCs/>
        </w:rPr>
        <w:t>.</w:t>
      </w:r>
    </w:p>
    <w:p w14:paraId="39F766A6" w14:textId="77777777" w:rsidR="00104D86" w:rsidRPr="0066221D" w:rsidRDefault="00104D86" w:rsidP="00104D86">
      <w:pPr>
        <w:spacing w:after="0" w:line="276" w:lineRule="auto"/>
        <w:jc w:val="both"/>
        <w:rPr>
          <w:rFonts w:ascii="Arial" w:eastAsia="Arial" w:hAnsi="Arial" w:cs="Arial"/>
          <w:b/>
        </w:rPr>
      </w:pPr>
    </w:p>
    <w:p w14:paraId="6329AF6A" w14:textId="69152AAC"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r w:rsidRPr="00003952">
        <w:rPr>
          <w:rFonts w:ascii="Arial" w:eastAsia="Arial" w:hAnsi="Arial" w:cs="Arial"/>
          <w:b/>
          <w:u w:val="single"/>
        </w:rPr>
        <w:t xml:space="preserve">às </w:t>
      </w:r>
      <w:r w:rsidR="002073F6">
        <w:rPr>
          <w:rFonts w:ascii="Arial" w:eastAsia="Arial" w:hAnsi="Arial" w:cs="Arial"/>
          <w:b/>
          <w:u w:val="single"/>
        </w:rPr>
        <w:t>11</w:t>
      </w:r>
      <w:r w:rsidRPr="00003952">
        <w:rPr>
          <w:rFonts w:ascii="Arial" w:eastAsia="Arial" w:hAnsi="Arial" w:cs="Arial"/>
          <w:b/>
          <w:u w:val="single"/>
        </w:rPr>
        <w:t xml:space="preserve">:00 horas do dia </w:t>
      </w:r>
      <w:bookmarkEnd w:id="1"/>
      <w:bookmarkEnd w:id="2"/>
      <w:bookmarkEnd w:id="3"/>
      <w:r w:rsidR="002073F6">
        <w:rPr>
          <w:rFonts w:ascii="Arial" w:eastAsia="Arial" w:hAnsi="Arial" w:cs="Arial"/>
          <w:b/>
          <w:u w:val="single"/>
        </w:rPr>
        <w:t>05/02/2026</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66C39B91" w14:textId="77777777" w:rsidR="009C383F" w:rsidRDefault="009C383F" w:rsidP="00E0162A">
      <w:pPr>
        <w:spacing w:after="0" w:line="276" w:lineRule="auto"/>
        <w:ind w:right="-17"/>
        <w:jc w:val="both"/>
        <w:rPr>
          <w:rFonts w:ascii="Arial" w:hAnsi="Arial" w:cs="Arial"/>
        </w:rPr>
      </w:pPr>
    </w:p>
    <w:p w14:paraId="5AB6E211" w14:textId="77777777" w:rsidR="009C383F" w:rsidRDefault="009C383F" w:rsidP="00E0162A">
      <w:pPr>
        <w:spacing w:after="0" w:line="276" w:lineRule="auto"/>
        <w:ind w:right="-17"/>
        <w:jc w:val="both"/>
        <w:rPr>
          <w:rFonts w:ascii="Arial" w:hAnsi="Arial" w:cs="Arial"/>
        </w:rPr>
      </w:pPr>
    </w:p>
    <w:p w14:paraId="38B2CD78" w14:textId="5CFB3F5C"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7B0BA7F6"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2073F6">
        <w:rPr>
          <w:rFonts w:ascii="Arial" w:hAnsi="Arial" w:cs="Arial"/>
          <w:b/>
          <w:bCs/>
        </w:rPr>
        <w:t>CONTRATAÇÃO DE EMPRESA PARA FORNECIMENTO PARCELADO DE GÊNEROS ALIMENTÍCIOS PARA FORMAÇÃO DO CARDÁPIO DA MERENDA ESCOLAR DAS UNIDADES QUE COMPÕEM A REDE MUNICIPAL DE ENSINO DO MUNICÍPIO DE APORÁ – BA, DURANTE O ANO LETIVO</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54A5E65F" w14:textId="77777777" w:rsidR="002E605D" w:rsidRPr="00722557" w:rsidRDefault="002E605D" w:rsidP="002E605D">
      <w:pPr>
        <w:spacing w:after="0" w:line="240" w:lineRule="auto"/>
        <w:ind w:right="-1"/>
        <w:jc w:val="both"/>
        <w:rPr>
          <w:rFonts w:ascii="Arial" w:hAnsi="Arial" w:cs="Arial"/>
          <w:sz w:val="21"/>
          <w:szCs w:val="21"/>
        </w:rPr>
      </w:pPr>
      <w:r w:rsidRPr="00722557">
        <w:rPr>
          <w:rFonts w:ascii="Arial" w:hAnsi="Arial" w:cs="Arial"/>
          <w:sz w:val="21"/>
          <w:szCs w:val="21"/>
        </w:rPr>
        <w:t>Secretaria: 20400 - Sec. Mun. de Educação, Cult, Tur., Esporte e Lazer</w:t>
      </w:r>
    </w:p>
    <w:p w14:paraId="7B83B030" w14:textId="77777777" w:rsidR="002E605D" w:rsidRPr="00722557" w:rsidRDefault="002E605D" w:rsidP="002E605D">
      <w:pPr>
        <w:spacing w:after="0" w:line="240" w:lineRule="auto"/>
        <w:ind w:right="-1"/>
        <w:jc w:val="both"/>
        <w:rPr>
          <w:rFonts w:ascii="Arial" w:hAnsi="Arial" w:cs="Arial"/>
          <w:sz w:val="21"/>
          <w:szCs w:val="21"/>
        </w:rPr>
      </w:pPr>
      <w:r w:rsidRPr="00722557">
        <w:rPr>
          <w:rFonts w:ascii="Arial" w:hAnsi="Arial" w:cs="Arial"/>
          <w:sz w:val="21"/>
          <w:szCs w:val="21"/>
        </w:rPr>
        <w:t>Unidade: 02.04.01 - Sec. Municipal de Educação, Cultura, Turismo, Esporte e Lazer</w:t>
      </w:r>
    </w:p>
    <w:p w14:paraId="060B0DF0" w14:textId="77777777" w:rsidR="002E605D" w:rsidRPr="00722557" w:rsidRDefault="002E605D" w:rsidP="002E605D">
      <w:pPr>
        <w:spacing w:after="0" w:line="240" w:lineRule="auto"/>
        <w:ind w:left="2410" w:right="-1" w:hanging="2410"/>
        <w:jc w:val="both"/>
        <w:rPr>
          <w:rFonts w:ascii="Arial" w:hAnsi="Arial" w:cs="Arial"/>
          <w:sz w:val="21"/>
          <w:szCs w:val="21"/>
        </w:rPr>
      </w:pPr>
      <w:r w:rsidRPr="00722557">
        <w:rPr>
          <w:rFonts w:ascii="Arial" w:hAnsi="Arial" w:cs="Arial"/>
          <w:sz w:val="21"/>
          <w:szCs w:val="21"/>
        </w:rPr>
        <w:t>Projeto Atividade: 2.012 - MANUTENÇÃO DO SERVIÇO DE MERENDA ESCOLAR</w:t>
      </w:r>
    </w:p>
    <w:p w14:paraId="71226443" w14:textId="77777777" w:rsidR="002E605D" w:rsidRPr="00722557" w:rsidRDefault="002E605D" w:rsidP="002E605D">
      <w:pPr>
        <w:spacing w:after="0" w:line="240" w:lineRule="auto"/>
        <w:ind w:left="2410" w:right="-1" w:hanging="2410"/>
        <w:jc w:val="both"/>
        <w:rPr>
          <w:rFonts w:ascii="Arial" w:hAnsi="Arial" w:cs="Arial"/>
          <w:sz w:val="21"/>
          <w:szCs w:val="21"/>
        </w:rPr>
      </w:pPr>
      <w:r w:rsidRPr="00722557">
        <w:rPr>
          <w:rFonts w:ascii="Arial" w:hAnsi="Arial" w:cs="Arial"/>
          <w:sz w:val="21"/>
          <w:szCs w:val="21"/>
        </w:rPr>
        <w:t>Elemento: 3.3.9.0.30.00 – Material de Consumo</w:t>
      </w:r>
    </w:p>
    <w:p w14:paraId="4F6D4165" w14:textId="77777777" w:rsidR="002E605D" w:rsidRPr="00722557" w:rsidRDefault="002E605D" w:rsidP="002E605D">
      <w:pPr>
        <w:spacing w:after="0" w:line="240" w:lineRule="auto"/>
        <w:ind w:right="-1"/>
        <w:jc w:val="both"/>
        <w:rPr>
          <w:rFonts w:ascii="Arial" w:hAnsi="Arial" w:cs="Arial"/>
          <w:sz w:val="21"/>
          <w:szCs w:val="21"/>
        </w:rPr>
      </w:pPr>
      <w:r w:rsidRPr="00722557">
        <w:rPr>
          <w:rFonts w:ascii="Arial" w:hAnsi="Arial" w:cs="Arial"/>
          <w:sz w:val="21"/>
          <w:szCs w:val="21"/>
        </w:rPr>
        <w:t>Fontes: 1550 | 1552</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54349E">
      <w:pPr>
        <w:numPr>
          <w:ilvl w:val="1"/>
          <w:numId w:val="14"/>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54349E">
      <w:pPr>
        <w:numPr>
          <w:ilvl w:val="1"/>
          <w:numId w:val="1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 xml:space="preserve">e mantê-los atualizados, junto aos órgãos responsáveis pela </w:t>
      </w:r>
      <w:r w:rsidRPr="0066221D">
        <w:rPr>
          <w:rFonts w:ascii="Arial" w:eastAsia="Arial" w:hAnsi="Arial" w:cs="Arial"/>
        </w:rPr>
        <w:lastRenderedPageBreak/>
        <w:t>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54349E">
      <w:pPr>
        <w:numPr>
          <w:ilvl w:val="2"/>
          <w:numId w:val="14"/>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54349E">
      <w:pPr>
        <w:pStyle w:val="PargrafodaLista"/>
        <w:numPr>
          <w:ilvl w:val="1"/>
          <w:numId w:val="24"/>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4" w:name="_heading=h.gjdgxs" w:colFirst="0" w:colLast="0"/>
      <w:bookmarkEnd w:id="4"/>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54349E">
      <w:pPr>
        <w:numPr>
          <w:ilvl w:val="1"/>
          <w:numId w:val="24"/>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não atenda às condições deste Edital e seu(s) anexo(s);</w:t>
      </w:r>
    </w:p>
    <w:p w14:paraId="72C365EA" w14:textId="77777777" w:rsidR="00AD7F60" w:rsidRPr="0066221D" w:rsidRDefault="00AD7F60" w:rsidP="0054349E">
      <w:pPr>
        <w:numPr>
          <w:ilvl w:val="1"/>
          <w:numId w:val="24"/>
        </w:numPr>
        <w:spacing w:after="0" w:line="276" w:lineRule="auto"/>
        <w:ind w:left="0" w:firstLine="0"/>
        <w:jc w:val="both"/>
        <w:rPr>
          <w:rFonts w:ascii="Arial" w:hAnsi="Arial" w:cs="Arial"/>
        </w:rPr>
      </w:pPr>
      <w:proofErr w:type="gramStart"/>
      <w:r w:rsidRPr="0066221D">
        <w:rPr>
          <w:rFonts w:ascii="Arial" w:eastAsia="Arial" w:hAnsi="Arial" w:cs="Arial"/>
        </w:rPr>
        <w:t>autor</w:t>
      </w:r>
      <w:proofErr w:type="gramEnd"/>
      <w:r w:rsidRPr="0066221D">
        <w:rPr>
          <w:rFonts w:ascii="Arial" w:eastAsia="Arial" w:hAnsi="Arial" w:cs="Arial"/>
        </w:rPr>
        <w:t xml:space="preserve">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54349E">
      <w:pPr>
        <w:numPr>
          <w:ilvl w:val="1"/>
          <w:numId w:val="24"/>
        </w:numPr>
        <w:spacing w:after="0" w:line="276" w:lineRule="auto"/>
        <w:ind w:left="0" w:firstLine="0"/>
        <w:jc w:val="both"/>
        <w:rPr>
          <w:rFonts w:ascii="Arial" w:hAnsi="Arial" w:cs="Arial"/>
        </w:rPr>
      </w:pPr>
      <w:proofErr w:type="gramStart"/>
      <w:r w:rsidRPr="0066221D">
        <w:rPr>
          <w:rFonts w:ascii="Arial" w:eastAsia="Arial" w:hAnsi="Arial" w:cs="Arial"/>
        </w:rPr>
        <w:t>empresa</w:t>
      </w:r>
      <w:proofErr w:type="gramEnd"/>
      <w:r w:rsidRPr="0066221D">
        <w:rPr>
          <w:rFonts w:ascii="Arial" w:eastAsia="Arial" w:hAnsi="Arial" w:cs="Arial"/>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54349E">
      <w:pPr>
        <w:numPr>
          <w:ilvl w:val="1"/>
          <w:numId w:val="24"/>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se encontre, ao tempo da licitação, impossibilitada de participar da licitação em decorrência de sanção que lhe foi imposta;</w:t>
      </w:r>
    </w:p>
    <w:p w14:paraId="230CC598" w14:textId="77777777" w:rsidR="00AD7F60" w:rsidRPr="0066221D" w:rsidRDefault="00AD7F60" w:rsidP="0054349E">
      <w:pPr>
        <w:numPr>
          <w:ilvl w:val="1"/>
          <w:numId w:val="24"/>
        </w:numPr>
        <w:spacing w:after="0" w:line="276" w:lineRule="auto"/>
        <w:ind w:left="0" w:firstLine="0"/>
        <w:jc w:val="both"/>
        <w:rPr>
          <w:rFonts w:ascii="Arial" w:hAnsi="Arial" w:cs="Arial"/>
        </w:rPr>
      </w:pPr>
      <w:proofErr w:type="gramStart"/>
      <w:r w:rsidRPr="0066221D">
        <w:rPr>
          <w:rFonts w:ascii="Arial" w:eastAsia="Arial" w:hAnsi="Arial" w:cs="Arial"/>
        </w:rPr>
        <w:lastRenderedPageBreak/>
        <w:t>aquele</w:t>
      </w:r>
      <w:proofErr w:type="gramEnd"/>
      <w:r w:rsidRPr="0066221D">
        <w:rPr>
          <w:rFonts w:ascii="Arial" w:eastAsia="Arial" w:hAnsi="Arial" w:cs="Arial"/>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54349E">
      <w:pPr>
        <w:numPr>
          <w:ilvl w:val="1"/>
          <w:numId w:val="24"/>
        </w:numPr>
        <w:spacing w:after="0" w:line="276" w:lineRule="auto"/>
        <w:ind w:left="0" w:firstLine="0"/>
        <w:jc w:val="both"/>
        <w:rPr>
          <w:rFonts w:ascii="Arial" w:hAnsi="Arial" w:cs="Arial"/>
        </w:rPr>
      </w:pPr>
      <w:proofErr w:type="gramStart"/>
      <w:r w:rsidRPr="0066221D">
        <w:rPr>
          <w:rFonts w:ascii="Arial" w:eastAsia="Arial" w:hAnsi="Arial" w:cs="Arial"/>
        </w:rPr>
        <w:t>empresas</w:t>
      </w:r>
      <w:proofErr w:type="gramEnd"/>
      <w:r w:rsidRPr="0066221D">
        <w:rPr>
          <w:rFonts w:ascii="Arial" w:eastAsia="Arial" w:hAnsi="Arial" w:cs="Arial"/>
        </w:rPr>
        <w:t xml:space="preserve"> controladoras, controladas ou coligadas, nos termos da Lei nº 6.404, de 15 de dezembro de 1976, concorrendo entre si;</w:t>
      </w:r>
    </w:p>
    <w:p w14:paraId="2995B237" w14:textId="77777777" w:rsidR="00AD7F60" w:rsidRPr="0066221D" w:rsidRDefault="00AD7F60" w:rsidP="0054349E">
      <w:pPr>
        <w:numPr>
          <w:ilvl w:val="1"/>
          <w:numId w:val="24"/>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54349E">
      <w:pPr>
        <w:numPr>
          <w:ilvl w:val="1"/>
          <w:numId w:val="24"/>
        </w:numPr>
        <w:spacing w:after="0" w:line="276" w:lineRule="auto"/>
        <w:ind w:left="0" w:firstLine="0"/>
        <w:jc w:val="both"/>
        <w:rPr>
          <w:rFonts w:ascii="Arial" w:hAnsi="Arial" w:cs="Arial"/>
        </w:rPr>
      </w:pPr>
      <w:proofErr w:type="gramStart"/>
      <w:r w:rsidRPr="0066221D">
        <w:rPr>
          <w:rFonts w:ascii="Arial" w:eastAsia="Arial" w:hAnsi="Arial" w:cs="Arial"/>
        </w:rPr>
        <w:t>agente</w:t>
      </w:r>
      <w:proofErr w:type="gramEnd"/>
      <w:r w:rsidRPr="0066221D">
        <w:rPr>
          <w:rFonts w:ascii="Arial" w:eastAsia="Arial" w:hAnsi="Arial" w:cs="Arial"/>
        </w:rPr>
        <w:t xml:space="preserve"> público do órgão ou entidade licitante;</w:t>
      </w:r>
    </w:p>
    <w:p w14:paraId="0AC27785" w14:textId="77777777" w:rsidR="00AD7F60" w:rsidRPr="0066221D" w:rsidRDefault="00AD7F60" w:rsidP="0054349E">
      <w:pPr>
        <w:numPr>
          <w:ilvl w:val="1"/>
          <w:numId w:val="24"/>
        </w:numPr>
        <w:spacing w:after="0" w:line="276" w:lineRule="auto"/>
        <w:ind w:left="0" w:firstLine="0"/>
        <w:jc w:val="both"/>
        <w:rPr>
          <w:rFonts w:ascii="Arial" w:hAnsi="Arial" w:cs="Arial"/>
        </w:rPr>
      </w:pPr>
      <w:proofErr w:type="gramStart"/>
      <w:r w:rsidRPr="0066221D">
        <w:rPr>
          <w:rFonts w:ascii="Arial" w:eastAsia="Arial" w:hAnsi="Arial" w:cs="Arial"/>
        </w:rPr>
        <w:t>pessoas</w:t>
      </w:r>
      <w:proofErr w:type="gramEnd"/>
      <w:r w:rsidRPr="0066221D">
        <w:rPr>
          <w:rFonts w:ascii="Arial" w:eastAsia="Arial" w:hAnsi="Arial" w:cs="Arial"/>
        </w:rPr>
        <w:t xml:space="preserve"> jurídicas reunidas em consórcio;</w:t>
      </w:r>
    </w:p>
    <w:p w14:paraId="616FD2E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lastRenderedPageBreak/>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5" w:name="_heading=h.30j0zll" w:colFirst="0" w:colLast="0"/>
      <w:bookmarkEnd w:id="5"/>
    </w:p>
    <w:p w14:paraId="5EFC9D98" w14:textId="0B4BB3EA"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está</w:t>
      </w:r>
      <w:proofErr w:type="gramEnd"/>
      <w:r w:rsidRPr="0066221D">
        <w:rPr>
          <w:rFonts w:ascii="Arial" w:eastAsia="Arial" w:hAnsi="Arial" w:cs="Arial"/>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6221D">
        <w:rPr>
          <w:rFonts w:ascii="Arial" w:eastAsia="Arial" w:hAnsi="Arial" w:cs="Arial"/>
        </w:rPr>
        <w:t>infralegais</w:t>
      </w:r>
      <w:proofErr w:type="spellEnd"/>
      <w:r w:rsidRPr="0066221D">
        <w:rPr>
          <w:rFonts w:ascii="Arial" w:eastAsia="Arial" w:hAnsi="Arial" w:cs="Arial"/>
        </w:rPr>
        <w:t>,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cumpre</w:t>
      </w:r>
      <w:proofErr w:type="gramEnd"/>
      <w:r w:rsidRPr="0066221D">
        <w:rPr>
          <w:rFonts w:ascii="Arial" w:eastAsia="Arial" w:hAnsi="Arial" w:cs="Arial"/>
        </w:rPr>
        <w:t xml:space="preserv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bookmarkStart w:id="6" w:name="_heading=h.1fob9te" w:colFirst="0" w:colLast="0"/>
      <w:bookmarkEnd w:id="6"/>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7" w:name="_heading=h.3znysh7" w:colFirst="0" w:colLast="0"/>
      <w:bookmarkEnd w:id="7"/>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611E8D4" w:rsidR="00AD7F60" w:rsidRPr="009C383F" w:rsidRDefault="00F17014"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para todos</w:t>
      </w:r>
      <w:r w:rsidR="00AD7F60" w:rsidRPr="0066221D">
        <w:rPr>
          <w:rFonts w:ascii="Arial" w:eastAsia="Arial" w:hAnsi="Arial" w:cs="Arial"/>
          <w:b/>
          <w:bCs/>
        </w:rPr>
        <w:t xml:space="preserve"> ite</w:t>
      </w:r>
      <w:r w:rsidR="00A132B7" w:rsidRPr="0066221D">
        <w:rPr>
          <w:rFonts w:ascii="Arial" w:eastAsia="Arial" w:hAnsi="Arial" w:cs="Arial"/>
          <w:b/>
          <w:bCs/>
        </w:rPr>
        <w:t>ns</w:t>
      </w:r>
      <w:r w:rsidR="003C2692">
        <w:rPr>
          <w:rFonts w:ascii="Arial" w:eastAsia="Arial" w:hAnsi="Arial" w:cs="Arial"/>
          <w:b/>
          <w:bCs/>
        </w:rPr>
        <w:t xml:space="preserve"> do lote</w:t>
      </w:r>
      <w:r w:rsidR="00AD7F60" w:rsidRPr="0066221D">
        <w:rPr>
          <w:rFonts w:ascii="Arial" w:eastAsia="Arial" w:hAnsi="Arial" w:cs="Arial"/>
          <w:b/>
          <w:bCs/>
        </w:rPr>
        <w:t>.</w:t>
      </w:r>
    </w:p>
    <w:p w14:paraId="0E06FAFE" w14:textId="408CF669" w:rsidR="00AD7F60" w:rsidRPr="0066221D" w:rsidRDefault="00AD7F60"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8" w:name="_heading=h.2et92p0" w:colFirst="0" w:colLast="0"/>
      <w:bookmarkEnd w:id="8"/>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54349E">
      <w:pPr>
        <w:numPr>
          <w:ilvl w:val="2"/>
          <w:numId w:val="24"/>
        </w:numPr>
        <w:spacing w:after="0" w:line="276" w:lineRule="auto"/>
        <w:ind w:left="0" w:firstLine="0"/>
        <w:jc w:val="both"/>
        <w:rPr>
          <w:rFonts w:ascii="Arial" w:hAnsi="Arial" w:cs="Arial"/>
        </w:rPr>
      </w:pPr>
      <w:proofErr w:type="gramStart"/>
      <w:r w:rsidRPr="0066221D">
        <w:rPr>
          <w:rFonts w:ascii="Arial" w:eastAsia="Arial" w:hAnsi="Arial" w:cs="Arial"/>
        </w:rPr>
        <w:lastRenderedPageBreak/>
        <w:t>cotação</w:t>
      </w:r>
      <w:proofErr w:type="gramEnd"/>
      <w:r w:rsidRPr="0066221D">
        <w:rPr>
          <w:rFonts w:ascii="Arial" w:eastAsia="Arial" w:hAnsi="Arial" w:cs="Arial"/>
        </w:rPr>
        <w:t xml:space="preserve"> de percentual menor que o adequado: o percentual será mantido durante toda a execução contratual;</w:t>
      </w:r>
    </w:p>
    <w:p w14:paraId="706EF630" w14:textId="77777777" w:rsidR="00AD7F60" w:rsidRPr="0066221D" w:rsidRDefault="00AD7F60" w:rsidP="0054349E">
      <w:pPr>
        <w:numPr>
          <w:ilvl w:val="2"/>
          <w:numId w:val="24"/>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54349E">
      <w:pPr>
        <w:numPr>
          <w:ilvl w:val="1"/>
          <w:numId w:val="24"/>
        </w:numPr>
        <w:spacing w:after="0" w:line="276" w:lineRule="auto"/>
        <w:ind w:left="0" w:firstLine="0"/>
        <w:jc w:val="both"/>
        <w:rPr>
          <w:rFonts w:ascii="Arial" w:hAnsi="Arial" w:cs="Arial"/>
        </w:rPr>
      </w:pPr>
      <w:bookmarkStart w:id="9" w:name="_heading=h.tyjcwt" w:colFirst="0" w:colLast="0"/>
      <w:bookmarkEnd w:id="9"/>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54349E">
      <w:pPr>
        <w:numPr>
          <w:ilvl w:val="2"/>
          <w:numId w:val="24"/>
        </w:numPr>
        <w:tabs>
          <w:tab w:val="left" w:pos="709"/>
        </w:tabs>
        <w:spacing w:after="0" w:line="276" w:lineRule="auto"/>
        <w:ind w:left="0" w:firstLine="0"/>
        <w:jc w:val="both"/>
        <w:rPr>
          <w:rFonts w:ascii="Arial" w:hAnsi="Arial" w:cs="Arial"/>
        </w:rPr>
      </w:pPr>
      <w:r w:rsidRPr="0066221D">
        <w:rPr>
          <w:rFonts w:ascii="Arial" w:eastAsia="Arial" w:hAnsi="Arial" w:cs="Arial"/>
        </w:rPr>
        <w:t xml:space="preserve">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66221D">
        <w:rPr>
          <w:rFonts w:ascii="Arial" w:eastAsia="Arial" w:hAnsi="Arial" w:cs="Arial"/>
        </w:rPr>
        <w:t>sobrepreço</w:t>
      </w:r>
      <w:proofErr w:type="spellEnd"/>
      <w:r w:rsidRPr="0066221D">
        <w:rPr>
          <w:rFonts w:ascii="Arial" w:eastAsia="Arial" w:hAnsi="Arial" w:cs="Arial"/>
        </w:rPr>
        <w:t xml:space="preserve">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 xml:space="preserve">órgão requerente), </w:t>
      </w:r>
      <w:r w:rsidRPr="005711C1">
        <w:rPr>
          <w:rFonts w:ascii="Arial" w:eastAsia="Arial" w:hAnsi="Arial" w:cs="Arial"/>
        </w:rPr>
        <w:lastRenderedPageBreak/>
        <w:t>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r w:rsidRPr="005711C1">
        <w:rPr>
          <w:rFonts w:ascii="Arial" w:hAnsi="Arial" w:cs="Arial"/>
        </w:rPr>
        <w:t>pré</w:t>
      </w:r>
      <w:proofErr w:type="spellEnd"/>
      <w:r w:rsidRPr="005711C1">
        <w:rPr>
          <w:rFonts w:ascii="Arial" w:hAnsi="Arial" w:cs="Arial"/>
        </w:rPr>
        <w:t xml:space="preserve"> estabelecidos pelo PREGOEIRO via sistema.</w:t>
      </w:r>
    </w:p>
    <w:p w14:paraId="7AC8820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lastRenderedPageBreak/>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54349E">
      <w:pPr>
        <w:pStyle w:val="PargrafodaLista"/>
        <w:keepNext/>
        <w:keepLines/>
        <w:numPr>
          <w:ilvl w:val="0"/>
          <w:numId w:val="37"/>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54349E">
      <w:pPr>
        <w:pStyle w:val="PargrafodaLista"/>
        <w:keepNext/>
        <w:keepLines/>
        <w:numPr>
          <w:ilvl w:val="0"/>
          <w:numId w:val="38"/>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54349E">
      <w:pPr>
        <w:pStyle w:val="PargrafodaLista"/>
        <w:numPr>
          <w:ilvl w:val="1"/>
          <w:numId w:val="24"/>
        </w:numPr>
        <w:spacing w:after="0" w:line="276" w:lineRule="auto"/>
        <w:ind w:left="0" w:firstLine="0"/>
        <w:jc w:val="both"/>
        <w:rPr>
          <w:rFonts w:ascii="Arial" w:hAnsi="Arial" w:cs="Arial"/>
        </w:rPr>
      </w:pPr>
      <w:bookmarkStart w:id="10" w:name="bookmark=id.lnxbz9" w:colFirst="0" w:colLast="0"/>
      <w:bookmarkStart w:id="11" w:name="_heading=h.35nkun2" w:colFirst="0" w:colLast="0"/>
      <w:bookmarkEnd w:id="10"/>
      <w:bookmarkEnd w:id="11"/>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12" w:name="_heading=h.1ksv4uv" w:colFirst="0" w:colLast="0"/>
      <w:bookmarkEnd w:id="12"/>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contiver</w:t>
      </w:r>
      <w:proofErr w:type="gramEnd"/>
      <w:r w:rsidRPr="0066221D">
        <w:rPr>
          <w:rFonts w:ascii="Arial" w:eastAsia="Arial" w:hAnsi="Arial" w:cs="Arial"/>
        </w:rPr>
        <w:t xml:space="preserve"> vícios insanáveis;</w:t>
      </w:r>
    </w:p>
    <w:p w14:paraId="631EA802"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obedecer às especificações técnicas contidas no Termo de Referência;</w:t>
      </w:r>
    </w:p>
    <w:p w14:paraId="2A202D4B"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preços inexequíveis ou permanecerem acima do preço máximo definido para a contratação;</w:t>
      </w:r>
    </w:p>
    <w:p w14:paraId="2F76648C"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tiverem sua exequibilidade demonstrada, quando exigido pela Administração;</w:t>
      </w:r>
    </w:p>
    <w:p w14:paraId="6BFC219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desconformidade com quaisquer outras exigências deste Edital ou seus anexos, desde que insanável.</w:t>
      </w:r>
    </w:p>
    <w:p w14:paraId="42A118FC" w14:textId="77777777" w:rsidR="00AD7F60" w:rsidRPr="0066221D" w:rsidRDefault="00AD7F60" w:rsidP="0054349E">
      <w:pPr>
        <w:numPr>
          <w:ilvl w:val="1"/>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que</w:t>
      </w:r>
      <w:proofErr w:type="gramEnd"/>
      <w:r w:rsidRPr="0066221D">
        <w:rPr>
          <w:rFonts w:ascii="Arial" w:eastAsia="Arial" w:hAnsi="Arial" w:cs="Arial"/>
        </w:rPr>
        <w:t xml:space="preserve"> o custo do licitante ultrapassa o valor da proposta; e</w:t>
      </w:r>
    </w:p>
    <w:p w14:paraId="6E080BAB"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inexistirem</w:t>
      </w:r>
      <w:proofErr w:type="gramEnd"/>
      <w:r w:rsidRPr="0066221D">
        <w:rPr>
          <w:rFonts w:ascii="Arial" w:eastAsia="Arial" w:hAnsi="Arial" w:cs="Arial"/>
        </w:rPr>
        <w:t xml:space="preserve"> custos de oportunidade capazes de justificar o vulto da oferta.</w:t>
      </w:r>
    </w:p>
    <w:p w14:paraId="45B492CF"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8.16.1. </w:t>
      </w:r>
      <w:proofErr w:type="gramStart"/>
      <w:r w:rsidRPr="0066221D">
        <w:rPr>
          <w:rFonts w:ascii="Arial" w:eastAsia="Arial" w:hAnsi="Arial" w:cs="Arial"/>
        </w:rPr>
        <w:t>contiverem</w:t>
      </w:r>
      <w:proofErr w:type="gramEnd"/>
      <w:r w:rsidRPr="0066221D">
        <w:rPr>
          <w:rFonts w:ascii="Arial" w:eastAsia="Arial" w:hAnsi="Arial" w:cs="Arial"/>
        </w:rPr>
        <w:t xml:space="preserve">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54349E">
      <w:pPr>
        <w:numPr>
          <w:ilvl w:val="1"/>
          <w:numId w:val="23"/>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54349E">
      <w:pPr>
        <w:pStyle w:val="PargrafodaLista"/>
        <w:keepNext/>
        <w:keepLines/>
        <w:numPr>
          <w:ilvl w:val="0"/>
          <w:numId w:val="23"/>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54349E">
      <w:pPr>
        <w:pStyle w:val="PargrafodaLista"/>
        <w:keepNext/>
        <w:keepLines/>
        <w:numPr>
          <w:ilvl w:val="0"/>
          <w:numId w:val="34"/>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54349E">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54349E">
      <w:pPr>
        <w:pStyle w:val="PargrafodaLista"/>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54349E">
      <w:pPr>
        <w:pStyle w:val="PargrafodaLista"/>
        <w:numPr>
          <w:ilvl w:val="1"/>
          <w:numId w:val="33"/>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3" w:name="_heading=h.44sinio" w:colFirst="0" w:colLast="0"/>
      <w:bookmarkEnd w:id="13"/>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54349E">
      <w:pPr>
        <w:widowControl w:val="0"/>
        <w:numPr>
          <w:ilvl w:val="1"/>
          <w:numId w:val="33"/>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54349E">
      <w:pPr>
        <w:numPr>
          <w:ilvl w:val="1"/>
          <w:numId w:val="33"/>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proofErr w:type="gramStart"/>
      <w:r w:rsidRPr="0066221D">
        <w:rPr>
          <w:rFonts w:ascii="Arial" w:eastAsia="Arial" w:hAnsi="Arial" w:cs="Arial"/>
        </w:rPr>
        <w:t>no</w:t>
      </w:r>
      <w:proofErr w:type="gramEnd"/>
      <w:r w:rsidRPr="0066221D">
        <w:rPr>
          <w:rFonts w:ascii="Arial" w:eastAsia="Arial" w:hAnsi="Arial" w:cs="Arial"/>
        </w:rPr>
        <w:t xml:space="preserve"> caso de empresário individual, inscrição no Registro Público de Empresas Mercantis, a cargo da Junta Comercial da respectiva sede;</w:t>
      </w:r>
    </w:p>
    <w:p w14:paraId="44F24F0C"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9B01B9D" w14:textId="77777777" w:rsidR="002E605D" w:rsidRDefault="00DE7666" w:rsidP="00E0162A">
      <w:pPr>
        <w:numPr>
          <w:ilvl w:val="2"/>
          <w:numId w:val="33"/>
        </w:numPr>
        <w:tabs>
          <w:tab w:val="left" w:pos="709"/>
        </w:tabs>
        <w:spacing w:after="0" w:line="276" w:lineRule="auto"/>
        <w:ind w:left="0" w:firstLine="0"/>
        <w:jc w:val="both"/>
        <w:rPr>
          <w:rFonts w:ascii="Arial" w:eastAsia="Arial" w:hAnsi="Arial" w:cs="Arial"/>
        </w:rPr>
      </w:pPr>
      <w:bookmarkStart w:id="14" w:name="_heading=h.2jxsxqh" w:colFirst="0" w:colLast="0"/>
      <w:bookmarkEnd w:id="14"/>
      <w:r w:rsidRPr="0066221D">
        <w:rPr>
          <w:rFonts w:ascii="Arial" w:eastAsia="Arial" w:hAnsi="Arial" w:cs="Arial"/>
        </w:rPr>
        <w:t xml:space="preserve"> </w:t>
      </w:r>
      <w:bookmarkStart w:id="15" w:name="_Hlk160022338"/>
      <w:r w:rsidR="00AD7F60" w:rsidRPr="0066221D">
        <w:rPr>
          <w:rFonts w:ascii="Arial" w:eastAsia="Arial" w:hAnsi="Arial" w:cs="Arial"/>
        </w:rPr>
        <w:t>Certidão negativa de falência expedida pelo distribuidor da sede do licitante</w:t>
      </w:r>
      <w:bookmarkEnd w:id="15"/>
      <w:r w:rsidR="009C383F">
        <w:rPr>
          <w:rFonts w:ascii="Arial" w:eastAsia="Arial" w:hAnsi="Arial" w:cs="Arial"/>
        </w:rPr>
        <w:t>, emitida nos últimos 30 dias</w:t>
      </w:r>
      <w:r w:rsidR="00AD7F60" w:rsidRPr="0066221D">
        <w:rPr>
          <w:rFonts w:ascii="Arial" w:eastAsia="Arial" w:hAnsi="Arial" w:cs="Arial"/>
        </w:rPr>
        <w:t>;</w:t>
      </w:r>
    </w:p>
    <w:p w14:paraId="405E071E" w14:textId="77777777" w:rsidR="002E605D" w:rsidRDefault="002E605D" w:rsidP="002E605D">
      <w:pPr>
        <w:tabs>
          <w:tab w:val="left" w:pos="709"/>
        </w:tabs>
        <w:spacing w:after="0" w:line="276" w:lineRule="auto"/>
        <w:jc w:val="both"/>
        <w:rPr>
          <w:rFonts w:ascii="Arial" w:eastAsia="Arial" w:hAnsi="Arial" w:cs="Arial"/>
        </w:rPr>
      </w:pPr>
    </w:p>
    <w:p w14:paraId="77590165" w14:textId="642025FB" w:rsidR="00AD7F60" w:rsidRDefault="002E605D" w:rsidP="00E0162A">
      <w:pPr>
        <w:numPr>
          <w:ilvl w:val="2"/>
          <w:numId w:val="33"/>
        </w:numPr>
        <w:tabs>
          <w:tab w:val="left" w:pos="709"/>
        </w:tabs>
        <w:spacing w:after="0" w:line="276" w:lineRule="auto"/>
        <w:ind w:left="0" w:firstLine="0"/>
        <w:jc w:val="both"/>
        <w:rPr>
          <w:rFonts w:ascii="Arial" w:eastAsia="Arial" w:hAnsi="Arial" w:cs="Arial"/>
        </w:rPr>
      </w:pPr>
      <w:r w:rsidRPr="002E605D">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327BD036" w14:textId="77777777" w:rsidR="002E605D" w:rsidRPr="002E605D" w:rsidRDefault="002E605D" w:rsidP="002E605D">
      <w:pPr>
        <w:tabs>
          <w:tab w:val="left" w:pos="709"/>
        </w:tabs>
        <w:spacing w:after="0" w:line="276" w:lineRule="auto"/>
        <w:jc w:val="both"/>
        <w:rPr>
          <w:rFonts w:ascii="Arial" w:eastAsia="Arial" w:hAnsi="Arial" w:cs="Arial"/>
        </w:rPr>
      </w:pPr>
    </w:p>
    <w:p w14:paraId="2C978930" w14:textId="051DE775"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2A2ED32A" w14:textId="0D9AD8F2" w:rsidR="00995CAF" w:rsidRDefault="00AD7F60" w:rsidP="00995CAF">
      <w:pPr>
        <w:pStyle w:val="PargrafodaLista"/>
        <w:numPr>
          <w:ilvl w:val="2"/>
          <w:numId w:val="33"/>
        </w:numPr>
        <w:tabs>
          <w:tab w:val="left" w:pos="0"/>
        </w:tabs>
        <w:spacing w:after="0" w:line="276" w:lineRule="auto"/>
        <w:ind w:left="0" w:firstLine="0"/>
        <w:jc w:val="both"/>
        <w:rPr>
          <w:rFonts w:ascii="Arial" w:eastAsia="Arial" w:hAnsi="Arial" w:cs="Arial"/>
        </w:rPr>
      </w:pPr>
      <w:bookmarkStart w:id="16" w:name="_heading=h.3j2qqm3" w:colFirst="0" w:colLast="0"/>
      <w:bookmarkEnd w:id="16"/>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w:t>
      </w:r>
      <w:r w:rsidR="00A2192D">
        <w:rPr>
          <w:rFonts w:ascii="Arial" w:eastAsia="Arial" w:hAnsi="Arial" w:cs="Arial"/>
        </w:rPr>
        <w:t xml:space="preserve">s de direito público ou </w:t>
      </w:r>
      <w:proofErr w:type="gramStart"/>
      <w:r w:rsidR="00A2192D">
        <w:rPr>
          <w:rFonts w:ascii="Arial" w:eastAsia="Arial" w:hAnsi="Arial" w:cs="Arial"/>
        </w:rPr>
        <w:t>privado;.</w:t>
      </w:r>
      <w:proofErr w:type="gramEnd"/>
    </w:p>
    <w:p w14:paraId="4FAED0F0" w14:textId="009274E3" w:rsidR="00A2192D" w:rsidRDefault="00A2192D" w:rsidP="00995CAF">
      <w:pPr>
        <w:pStyle w:val="PargrafodaLista"/>
        <w:numPr>
          <w:ilvl w:val="2"/>
          <w:numId w:val="33"/>
        </w:numPr>
        <w:tabs>
          <w:tab w:val="left" w:pos="0"/>
        </w:tabs>
        <w:spacing w:after="0" w:line="276" w:lineRule="auto"/>
        <w:ind w:left="0" w:firstLine="0"/>
        <w:jc w:val="both"/>
        <w:rPr>
          <w:rFonts w:ascii="Arial" w:eastAsia="Arial" w:hAnsi="Arial" w:cs="Arial"/>
        </w:rPr>
      </w:pPr>
      <w:r w:rsidRPr="00FC56B7">
        <w:rPr>
          <w:rFonts w:ascii="Arial" w:hAnsi="Arial" w:cs="Arial"/>
        </w:rPr>
        <w:t>Alvará da Vigilância Sanitária Municipal, da sede da empresa, em plena validade</w:t>
      </w:r>
    </w:p>
    <w:p w14:paraId="54035310" w14:textId="77777777" w:rsidR="00995CAF" w:rsidRPr="00995CAF" w:rsidRDefault="00995CAF"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54349E">
      <w:pPr>
        <w:numPr>
          <w:ilvl w:val="1"/>
          <w:numId w:val="33"/>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2402412C" w14:textId="77777777" w:rsidR="005926D7" w:rsidRDefault="005926D7" w:rsidP="005926D7">
      <w:pPr>
        <w:pBdr>
          <w:top w:val="nil"/>
          <w:left w:val="nil"/>
          <w:bottom w:val="nil"/>
          <w:right w:val="nil"/>
          <w:between w:val="nil"/>
        </w:pBdr>
        <w:tabs>
          <w:tab w:val="left" w:pos="993"/>
        </w:tabs>
        <w:spacing w:after="0" w:line="276" w:lineRule="auto"/>
        <w:jc w:val="both"/>
        <w:rPr>
          <w:rFonts w:ascii="Arial" w:eastAsia="Arial" w:hAnsi="Arial" w:cs="Arial"/>
        </w:rPr>
      </w:pPr>
    </w:p>
    <w:p w14:paraId="7659E09C" w14:textId="77777777" w:rsidR="005926D7" w:rsidRDefault="005926D7"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5926D7">
        <w:rPr>
          <w:rFonts w:ascii="Arial" w:eastAsia="Arial" w:hAnsi="Arial" w:cs="Arial"/>
          <w:b/>
          <w:bCs/>
        </w:rPr>
        <w:t>Atendimento integral aos critérios e procedimentos de amostras dos produtos estabelecidos abaixo</w:t>
      </w:r>
      <w:r w:rsidRPr="005926D7">
        <w:rPr>
          <w:rFonts w:ascii="Arial" w:eastAsia="Arial" w:hAnsi="Arial" w:cs="Arial"/>
        </w:rPr>
        <w:t>:</w:t>
      </w:r>
    </w:p>
    <w:p w14:paraId="710AC55E" w14:textId="77777777" w:rsidR="005926D7" w:rsidRDefault="005926D7" w:rsidP="005926D7">
      <w:pPr>
        <w:pStyle w:val="PargrafodaLista"/>
        <w:rPr>
          <w:rFonts w:ascii="Arial" w:eastAsia="Arial" w:hAnsi="Arial" w:cs="Arial"/>
        </w:rPr>
      </w:pPr>
    </w:p>
    <w:p w14:paraId="48E10AD7" w14:textId="77777777" w:rsidR="005926D7" w:rsidRDefault="005926D7"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5926D7">
        <w:rPr>
          <w:rFonts w:ascii="Arial" w:eastAsia="Arial" w:hAnsi="Arial" w:cs="Arial"/>
        </w:rPr>
        <w:t xml:space="preserve">O fornecedor vencedor deverá entregar uma unidade de cada produto do lote vencido para avaliação das amostras no prazo de </w:t>
      </w:r>
      <w:r w:rsidRPr="002073F6">
        <w:rPr>
          <w:rFonts w:ascii="Arial" w:eastAsia="Arial" w:hAnsi="Arial" w:cs="Arial"/>
          <w:b/>
          <w:bCs/>
        </w:rPr>
        <w:t>48 horas após ser declarado vencedor</w:t>
      </w:r>
      <w:r w:rsidRPr="005926D7">
        <w:rPr>
          <w:rFonts w:ascii="Arial" w:eastAsia="Arial" w:hAnsi="Arial" w:cs="Arial"/>
        </w:rPr>
        <w:t xml:space="preserve"> na Secretaria Municipal de Educação, localizado na Rua Coronel José Simões de Brito, Centro </w:t>
      </w:r>
      <w:proofErr w:type="spellStart"/>
      <w:r w:rsidRPr="005926D7">
        <w:rPr>
          <w:rFonts w:ascii="Arial" w:eastAsia="Arial" w:hAnsi="Arial" w:cs="Arial"/>
        </w:rPr>
        <w:t>Itamira</w:t>
      </w:r>
      <w:proofErr w:type="spellEnd"/>
      <w:r w:rsidRPr="005926D7">
        <w:rPr>
          <w:rFonts w:ascii="Arial" w:eastAsia="Arial" w:hAnsi="Arial" w:cs="Arial"/>
        </w:rPr>
        <w:t>/BA.</w:t>
      </w:r>
    </w:p>
    <w:p w14:paraId="4FEC360F" w14:textId="77777777" w:rsidR="005926D7" w:rsidRDefault="005926D7"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5926D7">
        <w:rPr>
          <w:rFonts w:ascii="Arial" w:eastAsia="Arial" w:hAnsi="Arial" w:cs="Arial"/>
        </w:rPr>
        <w:lastRenderedPageBreak/>
        <w:t xml:space="preserve">A avaliação deverá compreender aspectos </w:t>
      </w:r>
      <w:proofErr w:type="spellStart"/>
      <w:r w:rsidRPr="005926D7">
        <w:rPr>
          <w:rFonts w:ascii="Arial" w:eastAsia="Arial" w:hAnsi="Arial" w:cs="Arial"/>
        </w:rPr>
        <w:t>bromatológicos</w:t>
      </w:r>
      <w:proofErr w:type="spellEnd"/>
      <w:r w:rsidRPr="005926D7">
        <w:rPr>
          <w:rFonts w:ascii="Arial" w:eastAsia="Arial" w:hAnsi="Arial" w:cs="Arial"/>
        </w:rPr>
        <w:t>, físicos, químicos, biológicos, sensorial e descritivos, a serem definidos para cada produto, conforme avaliação.</w:t>
      </w:r>
    </w:p>
    <w:p w14:paraId="29BE4AE8" w14:textId="77777777" w:rsidR="00E6302C" w:rsidRDefault="005926D7"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5926D7">
        <w:rPr>
          <w:rFonts w:ascii="Arial" w:eastAsia="Arial" w:hAnsi="Arial" w:cs="Arial"/>
        </w:rPr>
        <w:t>Em caso de conformidade dos produtos na entrega de amostras, o responsável pela avaliação emitirá parecer relatando a aprovação dos produtos, conforme avaliação realizada.</w:t>
      </w:r>
    </w:p>
    <w:p w14:paraId="0187B580" w14:textId="0414B707" w:rsidR="00E6302C" w:rsidRPr="00E6302C" w:rsidRDefault="005926D7"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6302C">
        <w:rPr>
          <w:rFonts w:ascii="Arial" w:eastAsia="Arial" w:hAnsi="Arial" w:cs="Arial"/>
        </w:rPr>
        <w:t>Em caso de não conformidade dos produtos na entrega de amostras, o responsável pela avaliação emitirá parecer relatando a não conformidade do produto, onde ocasionará automaticamente a desclassificação da empresa arrematante.</w:t>
      </w:r>
    </w:p>
    <w:p w14:paraId="0F108BBF" w14:textId="77777777" w:rsidR="00E6302C" w:rsidRPr="0066221D" w:rsidRDefault="00E6302C" w:rsidP="005926D7">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Caso a proposta mais vantajosa seja ofertada por microempresa, empresa de pequeno porte ou sociedade cooperativa equiparada, e uma vez constatada a existência de alguma restrição no que tange à regularidade fiscal e trabalhista, a mesma será convocada </w:t>
      </w:r>
      <w:r w:rsidRPr="0066221D">
        <w:rPr>
          <w:rFonts w:ascii="Arial" w:eastAsia="Arial" w:hAnsi="Arial" w:cs="Arial"/>
        </w:rPr>
        <w:lastRenderedPageBreak/>
        <w:t>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54349E">
      <w:pPr>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xml:space="preserve">, a partir de então, o prazo de 03 (três) dias úteis para apresentar as razões, pelo sistema eletrônico, ficando os demais licitantes, desde logo, </w:t>
      </w:r>
      <w:r w:rsidR="001F32BD" w:rsidRPr="001F32BD">
        <w:rPr>
          <w:rFonts w:ascii="Arial" w:hAnsi="Arial" w:cs="Arial"/>
        </w:rPr>
        <w:lastRenderedPageBreak/>
        <w:t>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54349E">
      <w:pPr>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w:t>
      </w:r>
      <w:r w:rsidRPr="0066221D">
        <w:rPr>
          <w:rFonts w:ascii="Arial" w:eastAsia="Arial" w:hAnsi="Arial" w:cs="Arial"/>
        </w:rPr>
        <w:lastRenderedPageBreak/>
        <w:t>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7" w:name="_Hlk158150018"/>
    </w:p>
    <w:p w14:paraId="71613217"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18" w:name="_heading=h.2xcytpi" w:colFirst="0" w:colLast="0"/>
      <w:bookmarkEnd w:id="18"/>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w:t>
      </w:r>
    </w:p>
    <w:p w14:paraId="72E0B2B2"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 que cause grave dano à Administração, ao funcionamento dos serviços públicos ou ao interesse coletivo;</w:t>
      </w:r>
    </w:p>
    <w:p w14:paraId="31344AC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total do contrato;</w:t>
      </w:r>
    </w:p>
    <w:p w14:paraId="3E26894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19" w:name="_heading=h.1ci93xb" w:colFirst="0" w:colLast="0"/>
      <w:bookmarkEnd w:id="19"/>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enviar a proposta adequada ao último lance ofertado ou após a negociação; </w:t>
      </w:r>
    </w:p>
    <w:p w14:paraId="5133B9F0"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 xml:space="preserve">-se a enviar o detalhamento da proposta quando exigível; </w:t>
      </w:r>
    </w:p>
    <w:p w14:paraId="4871035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pedir</w:t>
      </w:r>
      <w:proofErr w:type="gramEnd"/>
      <w:r w:rsidRPr="0066221D">
        <w:rPr>
          <w:rFonts w:ascii="Arial" w:eastAsia="Arial" w:hAnsi="Arial" w:cs="Arial"/>
        </w:rPr>
        <w:t xml:space="preserve"> para ser desclassificado quando encerrada a etapa competitiva; ou </w:t>
      </w:r>
    </w:p>
    <w:p w14:paraId="329990DF"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apresentar amostra;</w:t>
      </w:r>
    </w:p>
    <w:p w14:paraId="48578F4E"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w:t>
      </w:r>
      <w:proofErr w:type="gramStart"/>
      <w:r w:rsidRPr="0066221D">
        <w:rPr>
          <w:rFonts w:ascii="Arial" w:eastAsia="Arial" w:hAnsi="Arial" w:cs="Arial"/>
        </w:rPr>
        <w:t>apresentar</w:t>
      </w:r>
      <w:proofErr w:type="gramEnd"/>
      <w:r w:rsidRPr="0066221D">
        <w:rPr>
          <w:rFonts w:ascii="Arial" w:eastAsia="Arial" w:hAnsi="Arial" w:cs="Arial"/>
        </w:rPr>
        <w:t xml:space="preserve">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celebrar o contrato ou não entregar a documentação exigida para a contratação, quando convocado dentro do prazo de validade de sua proposta;</w:t>
      </w:r>
    </w:p>
    <w:p w14:paraId="3BC8C22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-se, sem justificativa, a assinar o contrato ou a ata de registro de preço, ou a aceitar ou retirar o instrumento equivalente no prazo estabelecido pela Administração</w:t>
      </w:r>
    </w:p>
    <w:p w14:paraId="1FCC44D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ensejar</w:t>
      </w:r>
      <w:proofErr w:type="gramEnd"/>
      <w:r w:rsidRPr="0066221D">
        <w:rPr>
          <w:rFonts w:ascii="Arial" w:eastAsia="Arial" w:hAnsi="Arial" w:cs="Arial"/>
        </w:rPr>
        <w:t xml:space="preserve"> o retardamento da execução ou da entrega do objeto da licitação sem motivo justificado; </w:t>
      </w:r>
    </w:p>
    <w:p w14:paraId="7A7A495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declaração ou documentação falsa exigida para o certame ou prestar declaração falsa durante a licitação ou a execução do contrato; </w:t>
      </w:r>
    </w:p>
    <w:p w14:paraId="405D83C0"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fraudar</w:t>
      </w:r>
      <w:proofErr w:type="gramEnd"/>
      <w:r w:rsidRPr="0066221D">
        <w:rPr>
          <w:rFonts w:ascii="Arial" w:eastAsia="Arial" w:hAnsi="Arial" w:cs="Arial"/>
        </w:rPr>
        <w:t xml:space="preserve"> a licitação ou praticar ato fraudulento na execução do contrato;</w:t>
      </w:r>
    </w:p>
    <w:p w14:paraId="5E94261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0" w:name="_heading=h.3whwml4" w:colFirst="0" w:colLast="0"/>
      <w:bookmarkEnd w:id="20"/>
      <w:proofErr w:type="gramStart"/>
      <w:r w:rsidRPr="0066221D">
        <w:rPr>
          <w:rFonts w:ascii="Arial" w:eastAsia="Arial" w:hAnsi="Arial" w:cs="Arial"/>
        </w:rPr>
        <w:t>comportar</w:t>
      </w:r>
      <w:proofErr w:type="gramEnd"/>
      <w:r w:rsidRPr="0066221D">
        <w:rPr>
          <w:rFonts w:ascii="Arial" w:eastAsia="Arial" w:hAnsi="Arial" w:cs="Arial"/>
        </w:rPr>
        <w:t>-se de modo inidôneo ou cometer fraude de qualquer natureza, em especial quando:</w:t>
      </w:r>
    </w:p>
    <w:p w14:paraId="7486ACFA"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agir</w:t>
      </w:r>
      <w:proofErr w:type="gramEnd"/>
      <w:r w:rsidRPr="0066221D">
        <w:rPr>
          <w:rFonts w:ascii="Arial" w:eastAsia="Arial" w:hAnsi="Arial" w:cs="Arial"/>
        </w:rPr>
        <w:t xml:space="preserve"> em conluio ou em desconformidade com a lei; </w:t>
      </w:r>
    </w:p>
    <w:p w14:paraId="6DA6E47C"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induzir</w:t>
      </w:r>
      <w:proofErr w:type="gramEnd"/>
      <w:r w:rsidRPr="0066221D">
        <w:rPr>
          <w:rFonts w:ascii="Arial" w:eastAsia="Arial" w:hAnsi="Arial" w:cs="Arial"/>
        </w:rPr>
        <w:t xml:space="preserve"> deliberadamente a erro no julgamento; </w:t>
      </w:r>
    </w:p>
    <w:p w14:paraId="3698580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amostra falsificada ou deteriorada; </w:t>
      </w:r>
    </w:p>
    <w:p w14:paraId="0D756BB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1" w:name="_heading=h.2bn6wsx" w:colFirst="0" w:colLast="0"/>
      <w:bookmarkEnd w:id="21"/>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6CB32D24"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2" w:name="_heading=h.qsh70q" w:colFirst="0" w:colLast="0"/>
      <w:bookmarkEnd w:id="22"/>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5BE5CD5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advertência</w:t>
      </w:r>
      <w:proofErr w:type="gramEnd"/>
      <w:r w:rsidRPr="0066221D">
        <w:rPr>
          <w:rFonts w:ascii="Arial" w:eastAsia="Arial" w:hAnsi="Arial" w:cs="Arial"/>
        </w:rPr>
        <w:t xml:space="preserve">; </w:t>
      </w:r>
    </w:p>
    <w:p w14:paraId="222D047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multa</w:t>
      </w:r>
      <w:proofErr w:type="gramEnd"/>
      <w:r w:rsidRPr="0066221D">
        <w:rPr>
          <w:rFonts w:ascii="Arial" w:eastAsia="Arial" w:hAnsi="Arial" w:cs="Arial"/>
        </w:rPr>
        <w:t xml:space="preserve">; </w:t>
      </w:r>
    </w:p>
    <w:p w14:paraId="34112C49"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impedimento</w:t>
      </w:r>
      <w:proofErr w:type="gramEnd"/>
      <w:r w:rsidRPr="0066221D">
        <w:rPr>
          <w:rFonts w:ascii="Arial" w:eastAsia="Arial" w:hAnsi="Arial" w:cs="Arial"/>
        </w:rPr>
        <w:t xml:space="preserve"> de licitar e contratar; </w:t>
      </w:r>
    </w:p>
    <w:p w14:paraId="11DCCB4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proofErr w:type="gramStart"/>
      <w:r w:rsidRPr="0066221D">
        <w:rPr>
          <w:rFonts w:ascii="Arial" w:eastAsia="Arial" w:hAnsi="Arial" w:cs="Arial"/>
        </w:rPr>
        <w:t>declaração</w:t>
      </w:r>
      <w:proofErr w:type="gramEnd"/>
      <w:r w:rsidRPr="0066221D">
        <w:rPr>
          <w:rFonts w:ascii="Arial" w:eastAsia="Arial" w:hAnsi="Arial" w:cs="Arial"/>
        </w:rPr>
        <w:t xml:space="preserve">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natureza e a gravidade da infração cometida;</w:t>
      </w:r>
    </w:p>
    <w:p w14:paraId="51F5A8C7"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peculiaridades do caso concreto;</w:t>
      </w:r>
    </w:p>
    <w:p w14:paraId="5858CA2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circunstâncias agravantes ou atenuantes;</w:t>
      </w:r>
    </w:p>
    <w:p w14:paraId="6150680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os</w:t>
      </w:r>
      <w:proofErr w:type="gramEnd"/>
      <w:r w:rsidRPr="0066221D">
        <w:rPr>
          <w:rFonts w:ascii="Arial" w:eastAsia="Arial" w:hAnsi="Arial" w:cs="Arial"/>
        </w:rPr>
        <w:t xml:space="preserve"> danos que dela provierem para a Administração Pública; </w:t>
      </w:r>
    </w:p>
    <w:p w14:paraId="64B2B16C"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54349E">
      <w:pPr>
        <w:numPr>
          <w:ilvl w:val="1"/>
          <w:numId w:val="33"/>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23" w:name="_heading=h.3as4poj" w:colFirst="0" w:colLast="0"/>
      <w:bookmarkEnd w:id="23"/>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54349E">
      <w:pPr>
        <w:numPr>
          <w:ilvl w:val="1"/>
          <w:numId w:val="33"/>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7"/>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54349E">
      <w:pPr>
        <w:pStyle w:val="PargrafodaLista"/>
        <w:numPr>
          <w:ilvl w:val="0"/>
          <w:numId w:val="33"/>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66221D" w:rsidRDefault="00AD7F60" w:rsidP="0054349E">
      <w:pPr>
        <w:numPr>
          <w:ilvl w:val="2"/>
          <w:numId w:val="33"/>
        </w:numPr>
        <w:tabs>
          <w:tab w:val="left" w:pos="851"/>
        </w:tabs>
        <w:spacing w:after="0" w:line="276" w:lineRule="auto"/>
        <w:jc w:val="both"/>
        <w:rPr>
          <w:rFonts w:ascii="Arial" w:eastAsia="Arial" w:hAnsi="Arial" w:cs="Arial"/>
        </w:rPr>
      </w:pPr>
      <w:r w:rsidRPr="0066221D">
        <w:rPr>
          <w:rFonts w:ascii="Arial" w:eastAsia="Arial" w:hAnsi="Arial" w:cs="Arial"/>
        </w:rPr>
        <w:t>ANEXO I - Termo de Referência</w:t>
      </w:r>
    </w:p>
    <w:p w14:paraId="3E9A1914" w14:textId="77777777" w:rsidR="00AD7F60" w:rsidRPr="0066221D" w:rsidRDefault="00AD7F60" w:rsidP="0054349E">
      <w:pPr>
        <w:numPr>
          <w:ilvl w:val="2"/>
          <w:numId w:val="33"/>
        </w:numPr>
        <w:tabs>
          <w:tab w:val="left" w:pos="851"/>
        </w:tabs>
        <w:spacing w:after="0" w:line="276" w:lineRule="auto"/>
        <w:jc w:val="both"/>
        <w:rPr>
          <w:rFonts w:ascii="Arial" w:eastAsia="Arial" w:hAnsi="Arial" w:cs="Arial"/>
        </w:rPr>
      </w:pPr>
      <w:r w:rsidRPr="0066221D">
        <w:rPr>
          <w:rFonts w:ascii="Arial" w:eastAsia="Arial" w:hAnsi="Arial" w:cs="Arial"/>
        </w:rPr>
        <w:t>ANEXO II - Modelo de Proposta de Preço</w:t>
      </w:r>
    </w:p>
    <w:p w14:paraId="5B8F9E15" w14:textId="4735EDCB" w:rsidR="00AD7F60" w:rsidRPr="0066221D" w:rsidRDefault="00AD7F60" w:rsidP="0054349E">
      <w:pPr>
        <w:numPr>
          <w:ilvl w:val="2"/>
          <w:numId w:val="33"/>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III</w:t>
      </w:r>
      <w:r w:rsidR="00E216BA" w:rsidRPr="0066221D">
        <w:rPr>
          <w:rFonts w:ascii="Arial" w:eastAsia="Arial" w:hAnsi="Arial" w:cs="Arial"/>
        </w:rPr>
        <w:t xml:space="preserve"> </w:t>
      </w:r>
      <w:r w:rsidRPr="0066221D">
        <w:rPr>
          <w:rFonts w:ascii="Arial" w:eastAsia="Arial" w:hAnsi="Arial" w:cs="Arial"/>
        </w:rPr>
        <w:t>- Modelo de declaração de cumprimento dos requisitos de habilitação (art. 63, inciso I, da Lei 14.133/2021).</w:t>
      </w:r>
    </w:p>
    <w:p w14:paraId="2FB0840A" w14:textId="7AF06A6C"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lastRenderedPageBreak/>
        <w:t xml:space="preserve">ANEXO </w:t>
      </w:r>
      <w:r w:rsidR="005F59E8" w:rsidRPr="0066221D">
        <w:rPr>
          <w:rFonts w:ascii="Arial" w:eastAsia="Arial" w:hAnsi="Arial" w:cs="Arial"/>
        </w:rPr>
        <w:t>I</w:t>
      </w:r>
      <w:r w:rsidRPr="0066221D">
        <w:rPr>
          <w:rFonts w:ascii="Arial" w:eastAsia="Arial" w:hAnsi="Arial" w:cs="Arial"/>
        </w:rPr>
        <w:t>V</w:t>
      </w:r>
      <w:r w:rsidR="00E216BA" w:rsidRPr="0066221D">
        <w:rPr>
          <w:rFonts w:ascii="Arial" w:eastAsia="Arial" w:hAnsi="Arial" w:cs="Arial"/>
        </w:rPr>
        <w:t xml:space="preserve"> </w:t>
      </w:r>
      <w:r w:rsidRPr="0066221D">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w:t>
      </w:r>
      <w:r w:rsidR="00E216BA" w:rsidRPr="0066221D">
        <w:rPr>
          <w:rFonts w:ascii="Arial" w:eastAsia="Arial" w:hAnsi="Arial" w:cs="Arial"/>
        </w:rPr>
        <w:t xml:space="preserve"> </w:t>
      </w:r>
      <w:r w:rsidRPr="0066221D">
        <w:rPr>
          <w:rFonts w:ascii="Arial" w:eastAsia="Arial" w:hAnsi="Arial" w:cs="Arial"/>
        </w:rPr>
        <w:t>- Modelo de declaração de microempresa e empresa de pequeno porte, ou cooperativa enquadrada no artigo 34 da Lei nº 11.488, de 2007.</w:t>
      </w:r>
    </w:p>
    <w:p w14:paraId="356A46F9" w14:textId="0D7FC4A5" w:rsidR="00E216BA"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w:t>
      </w:r>
      <w:r w:rsidR="00E216BA" w:rsidRPr="0066221D">
        <w:rPr>
          <w:rFonts w:ascii="Arial" w:eastAsia="Arial" w:hAnsi="Arial" w:cs="Arial"/>
        </w:rPr>
        <w:t xml:space="preserve"> </w:t>
      </w:r>
      <w:r w:rsidRPr="0066221D">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VII - Modelo de declaração de que suas propostas econômicas compreendem a integralidade dos custos para atendimento dos direitos trabalhistas assegurados na Constituição Federal, nas leis trabalhistas, nas normas </w:t>
      </w:r>
      <w:proofErr w:type="spellStart"/>
      <w:r w:rsidRPr="0066221D">
        <w:rPr>
          <w:rFonts w:ascii="Arial" w:eastAsia="Arial" w:hAnsi="Arial" w:cs="Arial"/>
        </w:rPr>
        <w:t>infralegais</w:t>
      </w:r>
      <w:proofErr w:type="spellEnd"/>
      <w:r w:rsidRPr="0066221D">
        <w:rPr>
          <w:rFonts w:ascii="Arial" w:eastAsia="Arial" w:hAnsi="Arial" w:cs="Arial"/>
        </w:rPr>
        <w:t>, nas convenções coletivas de trabalho e nos termos de ajustamento de conduta vigentes na data de entrega das propostas.</w:t>
      </w:r>
    </w:p>
    <w:p w14:paraId="0743B5D9" w14:textId="578F840A" w:rsidR="005F59E8" w:rsidRPr="0066221D" w:rsidRDefault="005F59E8" w:rsidP="0054349E">
      <w:pPr>
        <w:numPr>
          <w:ilvl w:val="2"/>
          <w:numId w:val="33"/>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CC1DB5" w:rsidRPr="0066221D">
        <w:rPr>
          <w:rFonts w:ascii="Arial" w:eastAsia="Arial" w:hAnsi="Arial" w:cs="Arial"/>
        </w:rPr>
        <w:t>VIII</w:t>
      </w:r>
      <w:r w:rsidRPr="0066221D">
        <w:rPr>
          <w:rFonts w:ascii="Arial" w:eastAsia="Arial" w:hAnsi="Arial" w:cs="Arial"/>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12ED8E92"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2073F6">
        <w:rPr>
          <w:rFonts w:ascii="Arial" w:eastAsia="Arial" w:hAnsi="Arial" w:cs="Arial"/>
        </w:rPr>
        <w:t>21</w:t>
      </w:r>
      <w:r w:rsidR="002E605D">
        <w:rPr>
          <w:rFonts w:ascii="Arial" w:eastAsia="Arial" w:hAnsi="Arial" w:cs="Arial"/>
        </w:rPr>
        <w:t xml:space="preserve"> de janeiro de </w:t>
      </w:r>
      <w:r w:rsidR="002073F6">
        <w:rPr>
          <w:rFonts w:ascii="Arial" w:eastAsia="Arial" w:hAnsi="Arial" w:cs="Arial"/>
        </w:rPr>
        <w:t>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4"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4"/>
    <w:p w14:paraId="27BFEC02" w14:textId="77777777" w:rsidR="00EF0119" w:rsidRDefault="00EF0119" w:rsidP="00EF0119">
      <w:pPr>
        <w:spacing w:after="0"/>
        <w:jc w:val="center"/>
        <w:rPr>
          <w:rFonts w:ascii="Arial" w:hAnsi="Arial" w:cs="Arial"/>
          <w:b/>
          <w:bCs/>
        </w:rPr>
      </w:pPr>
    </w:p>
    <w:p w14:paraId="01CE45A0" w14:textId="77777777" w:rsidR="00E6302C" w:rsidRDefault="00E6302C" w:rsidP="00EF0119">
      <w:pPr>
        <w:spacing w:after="0"/>
        <w:jc w:val="center"/>
        <w:rPr>
          <w:rFonts w:ascii="Arial" w:hAnsi="Arial" w:cs="Arial"/>
          <w:b/>
          <w:bCs/>
        </w:rPr>
      </w:pPr>
    </w:p>
    <w:p w14:paraId="16B3DB03" w14:textId="77777777" w:rsidR="00E6302C" w:rsidRDefault="00E6302C" w:rsidP="00EF0119">
      <w:pPr>
        <w:spacing w:after="0"/>
        <w:jc w:val="center"/>
        <w:rPr>
          <w:rFonts w:ascii="Arial" w:hAnsi="Arial" w:cs="Arial"/>
          <w:b/>
          <w:bCs/>
        </w:rPr>
      </w:pPr>
    </w:p>
    <w:p w14:paraId="659574C6" w14:textId="77777777" w:rsidR="00E6302C" w:rsidRDefault="00E6302C" w:rsidP="00EF0119">
      <w:pPr>
        <w:spacing w:after="0"/>
        <w:jc w:val="center"/>
        <w:rPr>
          <w:rFonts w:ascii="Arial" w:hAnsi="Arial" w:cs="Arial"/>
          <w:b/>
          <w:bCs/>
        </w:rPr>
      </w:pPr>
    </w:p>
    <w:p w14:paraId="71A995F5" w14:textId="77777777" w:rsidR="00E6302C" w:rsidRDefault="00E6302C" w:rsidP="00EF0119">
      <w:pPr>
        <w:spacing w:after="0"/>
        <w:jc w:val="center"/>
        <w:rPr>
          <w:rFonts w:ascii="Arial" w:hAnsi="Arial" w:cs="Arial"/>
          <w:b/>
          <w:bCs/>
        </w:rPr>
      </w:pPr>
    </w:p>
    <w:p w14:paraId="74CF308A" w14:textId="77777777" w:rsidR="00E6302C" w:rsidRDefault="00E6302C" w:rsidP="00EF0119">
      <w:pPr>
        <w:spacing w:after="0"/>
        <w:jc w:val="center"/>
        <w:rPr>
          <w:rFonts w:ascii="Arial" w:hAnsi="Arial" w:cs="Arial"/>
          <w:b/>
          <w:bCs/>
        </w:rPr>
      </w:pPr>
    </w:p>
    <w:p w14:paraId="71389294" w14:textId="77777777" w:rsidR="00E6302C" w:rsidRDefault="00E6302C" w:rsidP="00EF0119">
      <w:pPr>
        <w:spacing w:after="0"/>
        <w:jc w:val="center"/>
        <w:rPr>
          <w:rFonts w:ascii="Arial" w:hAnsi="Arial" w:cs="Arial"/>
          <w:b/>
          <w:bCs/>
        </w:rPr>
      </w:pPr>
    </w:p>
    <w:p w14:paraId="44D3AE53" w14:textId="77777777" w:rsidR="00E6302C" w:rsidRDefault="00E6302C" w:rsidP="00EF0119">
      <w:pPr>
        <w:spacing w:after="0"/>
        <w:jc w:val="center"/>
        <w:rPr>
          <w:rFonts w:ascii="Arial" w:hAnsi="Arial" w:cs="Arial"/>
          <w:b/>
          <w:bCs/>
        </w:rPr>
      </w:pPr>
    </w:p>
    <w:p w14:paraId="56B43286" w14:textId="77777777" w:rsidR="00E6302C" w:rsidRDefault="00E6302C" w:rsidP="00EF0119">
      <w:pPr>
        <w:spacing w:after="0"/>
        <w:jc w:val="center"/>
        <w:rPr>
          <w:rFonts w:ascii="Arial" w:hAnsi="Arial" w:cs="Arial"/>
          <w:b/>
          <w:bCs/>
        </w:rPr>
      </w:pPr>
    </w:p>
    <w:p w14:paraId="455A4645" w14:textId="77777777" w:rsidR="00E6302C" w:rsidRDefault="00E6302C" w:rsidP="00EF0119">
      <w:pPr>
        <w:spacing w:after="0"/>
        <w:jc w:val="center"/>
        <w:rPr>
          <w:rFonts w:ascii="Arial" w:hAnsi="Arial" w:cs="Arial"/>
          <w:b/>
          <w:bCs/>
        </w:rPr>
      </w:pPr>
    </w:p>
    <w:p w14:paraId="38DA89FA" w14:textId="77777777" w:rsidR="00E6302C" w:rsidRDefault="00E6302C" w:rsidP="00EF0119">
      <w:pPr>
        <w:spacing w:after="0"/>
        <w:jc w:val="center"/>
        <w:rPr>
          <w:rFonts w:ascii="Arial" w:hAnsi="Arial" w:cs="Arial"/>
          <w:b/>
          <w:bCs/>
        </w:rPr>
      </w:pPr>
    </w:p>
    <w:p w14:paraId="265B2251" w14:textId="77777777" w:rsidR="00E6302C" w:rsidRDefault="00E6302C" w:rsidP="00EF0119">
      <w:pPr>
        <w:spacing w:after="0"/>
        <w:jc w:val="center"/>
        <w:rPr>
          <w:rFonts w:ascii="Arial" w:hAnsi="Arial" w:cs="Arial"/>
          <w:b/>
          <w:bCs/>
        </w:rPr>
      </w:pPr>
    </w:p>
    <w:p w14:paraId="6BA5C5C7" w14:textId="77777777" w:rsidR="00E6302C" w:rsidRDefault="00E6302C" w:rsidP="00EF0119">
      <w:pPr>
        <w:spacing w:after="0"/>
        <w:jc w:val="center"/>
        <w:rPr>
          <w:rFonts w:ascii="Arial" w:hAnsi="Arial" w:cs="Arial"/>
          <w:b/>
          <w:bCs/>
        </w:rPr>
      </w:pPr>
    </w:p>
    <w:p w14:paraId="3747B2C0" w14:textId="77777777" w:rsidR="00E6302C" w:rsidRDefault="00E6302C" w:rsidP="00EF0119">
      <w:pPr>
        <w:spacing w:after="0"/>
        <w:jc w:val="center"/>
        <w:rPr>
          <w:rFonts w:ascii="Arial" w:hAnsi="Arial" w:cs="Arial"/>
          <w:b/>
          <w:bCs/>
        </w:rPr>
      </w:pPr>
    </w:p>
    <w:p w14:paraId="4843B20A" w14:textId="77777777" w:rsidR="00E6302C" w:rsidRDefault="00E6302C" w:rsidP="00EF0119">
      <w:pPr>
        <w:spacing w:after="0"/>
        <w:jc w:val="center"/>
        <w:rPr>
          <w:rFonts w:ascii="Arial" w:hAnsi="Arial" w:cs="Arial"/>
          <w:b/>
          <w:bCs/>
        </w:rPr>
      </w:pPr>
    </w:p>
    <w:p w14:paraId="162A69FC" w14:textId="77777777" w:rsidR="00E6302C" w:rsidRDefault="00E6302C" w:rsidP="00EF0119">
      <w:pPr>
        <w:spacing w:after="0"/>
        <w:jc w:val="center"/>
        <w:rPr>
          <w:rFonts w:ascii="Arial" w:hAnsi="Arial" w:cs="Arial"/>
          <w:b/>
          <w:bCs/>
        </w:rPr>
      </w:pPr>
    </w:p>
    <w:p w14:paraId="0A7665FB" w14:textId="77777777" w:rsidR="00E6302C" w:rsidRDefault="00E6302C" w:rsidP="00EF0119">
      <w:pPr>
        <w:spacing w:after="0"/>
        <w:jc w:val="center"/>
        <w:rPr>
          <w:rFonts w:ascii="Arial" w:hAnsi="Arial" w:cs="Arial"/>
          <w:b/>
          <w:bCs/>
        </w:rPr>
      </w:pPr>
    </w:p>
    <w:p w14:paraId="6FD6366D" w14:textId="77777777" w:rsidR="00E6302C" w:rsidRDefault="00E6302C" w:rsidP="00EF0119">
      <w:pPr>
        <w:spacing w:after="0"/>
        <w:jc w:val="center"/>
        <w:rPr>
          <w:rFonts w:ascii="Arial" w:hAnsi="Arial" w:cs="Arial"/>
          <w:b/>
          <w:bCs/>
        </w:rPr>
      </w:pPr>
    </w:p>
    <w:p w14:paraId="0A977E3A" w14:textId="77777777" w:rsidR="00E6302C" w:rsidRDefault="00E6302C" w:rsidP="00EF0119">
      <w:pPr>
        <w:spacing w:after="0"/>
        <w:jc w:val="center"/>
        <w:rPr>
          <w:rFonts w:ascii="Arial" w:hAnsi="Arial" w:cs="Arial"/>
          <w:b/>
          <w:bCs/>
        </w:rPr>
      </w:pPr>
    </w:p>
    <w:p w14:paraId="4CE489EE" w14:textId="77777777" w:rsidR="00E6302C" w:rsidRDefault="00E6302C" w:rsidP="00EF0119">
      <w:pPr>
        <w:spacing w:after="0"/>
        <w:jc w:val="center"/>
        <w:rPr>
          <w:rFonts w:ascii="Arial" w:hAnsi="Arial" w:cs="Arial"/>
          <w:b/>
          <w:bCs/>
        </w:rPr>
      </w:pPr>
    </w:p>
    <w:p w14:paraId="0248F998" w14:textId="77777777" w:rsidR="00E6302C" w:rsidRDefault="00E6302C" w:rsidP="00EF0119">
      <w:pPr>
        <w:spacing w:after="0"/>
        <w:jc w:val="center"/>
        <w:rPr>
          <w:rFonts w:ascii="Arial" w:hAnsi="Arial" w:cs="Arial"/>
          <w:b/>
          <w:bCs/>
        </w:rPr>
      </w:pPr>
    </w:p>
    <w:p w14:paraId="2AAC6F58" w14:textId="77777777" w:rsidR="00E6302C" w:rsidRDefault="00E6302C" w:rsidP="00EF0119">
      <w:pPr>
        <w:spacing w:after="0"/>
        <w:jc w:val="center"/>
        <w:rPr>
          <w:rFonts w:ascii="Arial" w:hAnsi="Arial" w:cs="Arial"/>
          <w:b/>
          <w:bCs/>
        </w:rPr>
      </w:pPr>
    </w:p>
    <w:p w14:paraId="6E7BC354" w14:textId="77777777" w:rsidR="00E6302C" w:rsidRDefault="00E6302C" w:rsidP="00EF0119">
      <w:pPr>
        <w:spacing w:after="0"/>
        <w:jc w:val="center"/>
        <w:rPr>
          <w:rFonts w:ascii="Arial" w:hAnsi="Arial" w:cs="Arial"/>
          <w:b/>
          <w:bCs/>
        </w:rPr>
      </w:pPr>
    </w:p>
    <w:p w14:paraId="5A9320E6" w14:textId="77777777" w:rsidR="00E6302C" w:rsidRDefault="00E6302C" w:rsidP="00EF0119">
      <w:pPr>
        <w:spacing w:after="0"/>
        <w:jc w:val="center"/>
        <w:rPr>
          <w:rFonts w:ascii="Arial" w:hAnsi="Arial" w:cs="Arial"/>
          <w:b/>
          <w:bCs/>
        </w:rPr>
      </w:pPr>
    </w:p>
    <w:p w14:paraId="1DAD1EE9" w14:textId="77777777" w:rsidR="00E6302C" w:rsidRDefault="00E6302C" w:rsidP="00EF0119">
      <w:pPr>
        <w:spacing w:after="0"/>
        <w:jc w:val="center"/>
        <w:rPr>
          <w:rFonts w:ascii="Arial" w:hAnsi="Arial" w:cs="Arial"/>
          <w:b/>
          <w:bCs/>
        </w:rPr>
      </w:pPr>
    </w:p>
    <w:p w14:paraId="0A96CE6E" w14:textId="77777777" w:rsidR="00E6302C" w:rsidRDefault="00E6302C" w:rsidP="00EF0119">
      <w:pPr>
        <w:spacing w:after="0"/>
        <w:jc w:val="center"/>
        <w:rPr>
          <w:rFonts w:ascii="Arial" w:hAnsi="Arial" w:cs="Arial"/>
          <w:b/>
          <w:bCs/>
        </w:rPr>
      </w:pPr>
    </w:p>
    <w:p w14:paraId="218B92BC" w14:textId="77777777" w:rsidR="00E6302C" w:rsidRDefault="00E6302C" w:rsidP="00EF0119">
      <w:pPr>
        <w:spacing w:after="0"/>
        <w:jc w:val="center"/>
        <w:rPr>
          <w:rFonts w:ascii="Arial" w:hAnsi="Arial" w:cs="Arial"/>
          <w:b/>
          <w:bCs/>
        </w:rPr>
      </w:pPr>
    </w:p>
    <w:p w14:paraId="5A20FB3B" w14:textId="77777777" w:rsidR="00E6302C" w:rsidRDefault="00E6302C" w:rsidP="00EF0119">
      <w:pPr>
        <w:spacing w:after="0"/>
        <w:jc w:val="center"/>
        <w:rPr>
          <w:rFonts w:ascii="Arial" w:hAnsi="Arial" w:cs="Arial"/>
          <w:b/>
          <w:bCs/>
        </w:rPr>
      </w:pPr>
    </w:p>
    <w:p w14:paraId="0BAC6F08" w14:textId="77777777" w:rsidR="00E6302C" w:rsidRDefault="00E6302C" w:rsidP="00EF0119">
      <w:pPr>
        <w:spacing w:after="0"/>
        <w:jc w:val="center"/>
        <w:rPr>
          <w:rFonts w:ascii="Arial" w:hAnsi="Arial" w:cs="Arial"/>
          <w:b/>
          <w:bCs/>
        </w:rPr>
      </w:pPr>
    </w:p>
    <w:p w14:paraId="4993AB69" w14:textId="77777777" w:rsidR="00E6302C" w:rsidRDefault="00E6302C" w:rsidP="00EF0119">
      <w:pPr>
        <w:spacing w:after="0"/>
        <w:jc w:val="center"/>
        <w:rPr>
          <w:rFonts w:ascii="Arial" w:hAnsi="Arial" w:cs="Arial"/>
          <w:b/>
          <w:bCs/>
        </w:rPr>
      </w:pPr>
    </w:p>
    <w:p w14:paraId="61BF4332" w14:textId="77777777" w:rsidR="009C383F" w:rsidRDefault="009C383F" w:rsidP="00EF0119">
      <w:pPr>
        <w:spacing w:after="0"/>
        <w:jc w:val="center"/>
        <w:rPr>
          <w:rFonts w:ascii="Arial" w:hAnsi="Arial" w:cs="Arial"/>
          <w:b/>
          <w:bCs/>
        </w:rPr>
      </w:pPr>
    </w:p>
    <w:p w14:paraId="6B2E5C7A" w14:textId="77777777" w:rsidR="009C383F" w:rsidRDefault="009C383F" w:rsidP="00EF0119">
      <w:pPr>
        <w:spacing w:after="0"/>
        <w:jc w:val="center"/>
        <w:rPr>
          <w:rFonts w:ascii="Arial" w:hAnsi="Arial" w:cs="Arial"/>
          <w:b/>
          <w:bCs/>
        </w:rPr>
      </w:pPr>
    </w:p>
    <w:p w14:paraId="1B92433B" w14:textId="77777777" w:rsidR="009C383F" w:rsidRDefault="009C383F" w:rsidP="00EF0119">
      <w:pPr>
        <w:spacing w:after="0"/>
        <w:jc w:val="center"/>
        <w:rPr>
          <w:rFonts w:ascii="Arial" w:hAnsi="Arial" w:cs="Arial"/>
          <w:b/>
          <w:bCs/>
        </w:rPr>
      </w:pPr>
    </w:p>
    <w:p w14:paraId="24032B51" w14:textId="77777777" w:rsidR="00B844A4" w:rsidRDefault="00B844A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6088D92A" w14:textId="41B4BDCC" w:rsidR="002E605D" w:rsidRDefault="002E605D" w:rsidP="009C383F"/>
    <w:p w14:paraId="7F03B5C7" w14:textId="77777777" w:rsidR="002073F6" w:rsidRPr="00FC56B7" w:rsidRDefault="002073F6" w:rsidP="002073F6">
      <w:pPr>
        <w:jc w:val="center"/>
        <w:rPr>
          <w:rFonts w:ascii="Arial" w:hAnsi="Arial" w:cs="Arial"/>
          <w:b/>
          <w:bCs/>
        </w:rPr>
      </w:pPr>
      <w:r w:rsidRPr="00FC56B7">
        <w:rPr>
          <w:rFonts w:ascii="Arial" w:hAnsi="Arial" w:cs="Arial"/>
          <w:b/>
          <w:bCs/>
        </w:rPr>
        <w:t>TERMO DE REFERÊNCIA</w:t>
      </w:r>
    </w:p>
    <w:p w14:paraId="4C619D9C" w14:textId="77777777" w:rsidR="002073F6" w:rsidRPr="00FC56B7" w:rsidRDefault="002073F6" w:rsidP="002073F6">
      <w:pPr>
        <w:pStyle w:val="PargrafodaLista"/>
        <w:numPr>
          <w:ilvl w:val="3"/>
          <w:numId w:val="9"/>
        </w:numPr>
        <w:shd w:val="clear" w:color="auto" w:fill="B4C6E7" w:themeFill="accent1" w:themeFillTint="66"/>
        <w:ind w:left="0" w:firstLine="0"/>
        <w:rPr>
          <w:rFonts w:ascii="Arial" w:hAnsi="Arial" w:cs="Arial"/>
          <w:b/>
          <w:bCs/>
        </w:rPr>
      </w:pPr>
      <w:r w:rsidRPr="00FC56B7">
        <w:rPr>
          <w:rFonts w:ascii="Arial" w:hAnsi="Arial" w:cs="Arial"/>
          <w:b/>
          <w:bCs/>
        </w:rPr>
        <w:t>OBJETO:</w:t>
      </w:r>
    </w:p>
    <w:p w14:paraId="57E84F80" w14:textId="77777777" w:rsidR="002073F6" w:rsidRPr="00FC56B7" w:rsidRDefault="002073F6" w:rsidP="002073F6">
      <w:pPr>
        <w:spacing w:after="0" w:line="276" w:lineRule="auto"/>
        <w:jc w:val="both"/>
        <w:rPr>
          <w:rFonts w:ascii="Arial" w:eastAsia="Calibri" w:hAnsi="Arial" w:cs="Arial"/>
          <w:b/>
          <w:bCs/>
        </w:rPr>
      </w:pPr>
      <w:bookmarkStart w:id="25" w:name="_Hlk219983126"/>
      <w:bookmarkStart w:id="26" w:name="_Hlk156754066"/>
      <w:r w:rsidRPr="00FC56B7">
        <w:rPr>
          <w:rFonts w:ascii="Arial" w:hAnsi="Arial" w:cs="Arial"/>
          <w:b/>
          <w:bCs/>
        </w:rPr>
        <w:t>CONTRATAÇÃO DE EMPRESA PARA FORNECIMENTO PARCELADO DE GÊNEROS ALIMENTÍCIOS PARA FORMAÇÃO DO CARDÁPIO DA MERENDA ESCOLAR DAS UNIDADES QUE COMPÕEM A REDE MUNICIPAL DE ENSINO DO MUNICÍPIO DE APORÁ – BA, DURANTE O ANO LETIVO</w:t>
      </w:r>
      <w:bookmarkEnd w:id="25"/>
      <w:r w:rsidRPr="00FC56B7">
        <w:rPr>
          <w:rFonts w:ascii="Arial" w:hAnsi="Arial" w:cs="Arial"/>
        </w:rPr>
        <w:t>.</w:t>
      </w:r>
    </w:p>
    <w:bookmarkEnd w:id="26"/>
    <w:p w14:paraId="063EB593" w14:textId="77777777" w:rsidR="002073F6" w:rsidRPr="00FC56B7" w:rsidRDefault="002073F6" w:rsidP="002073F6">
      <w:pPr>
        <w:pStyle w:val="PargrafodaLista"/>
        <w:ind w:left="0"/>
        <w:jc w:val="both"/>
        <w:rPr>
          <w:rFonts w:ascii="Arial" w:hAnsi="Arial" w:cs="Arial"/>
          <w:b/>
          <w:bCs/>
        </w:rPr>
      </w:pPr>
    </w:p>
    <w:p w14:paraId="2EC8743D" w14:textId="77777777" w:rsidR="002073F6" w:rsidRPr="00FC56B7" w:rsidRDefault="002073F6" w:rsidP="002073F6">
      <w:pPr>
        <w:pStyle w:val="PargrafodaLista"/>
        <w:numPr>
          <w:ilvl w:val="3"/>
          <w:numId w:val="9"/>
        </w:numPr>
        <w:shd w:val="clear" w:color="auto" w:fill="B4C6E7" w:themeFill="accent1" w:themeFillTint="66"/>
        <w:ind w:left="0" w:firstLine="0"/>
        <w:rPr>
          <w:rFonts w:ascii="Arial" w:hAnsi="Arial" w:cs="Arial"/>
        </w:rPr>
      </w:pPr>
      <w:r w:rsidRPr="00FC56B7">
        <w:rPr>
          <w:rFonts w:ascii="Arial" w:hAnsi="Arial" w:cs="Arial"/>
          <w:b/>
          <w:bCs/>
        </w:rPr>
        <w:t>JUSTIFICATIVA DA NECESSIDADE DA CONTRATAÇÃO:</w:t>
      </w:r>
    </w:p>
    <w:p w14:paraId="5B20059A" w14:textId="77777777" w:rsidR="002073F6" w:rsidRPr="00FC56B7" w:rsidRDefault="002073F6" w:rsidP="002073F6">
      <w:pPr>
        <w:ind w:firstLine="708"/>
        <w:jc w:val="both"/>
        <w:rPr>
          <w:rFonts w:ascii="Arial" w:hAnsi="Arial" w:cs="Arial"/>
        </w:rPr>
      </w:pPr>
      <w:r w:rsidRPr="00FC56B7">
        <w:rPr>
          <w:rFonts w:ascii="Arial" w:hAnsi="Arial" w:cs="Arial"/>
        </w:rPr>
        <w:t>A presente aquisição tem como objetivo o fornecimento de alimentos variados e de alta qualidade, com padrões rigorosos de segurança alimentar, destinados a atender às necessidades nutricionais dos alunos matriculados nas Unidades de Ensino do município de Aporá-BA. Esta iniciativa busca promover o crescimento e desenvolvimento saudável das crianças e adolescentes, contribuindo diretamente para a melhoria do rendimento escolar e para a garantia da segurança alimentar e nutricional.  Além disso, a medida visa assegurar condições adequadas de saúde, especialmente para aqueles em situação de vulnerabilidade social e que necessitam de atenção nutricional específica. O fornecimento será pautado por critérios de equidade, respeitando as diferenças biológicas e as necessidades específicas de cada faixa etária, assegurando que todos os alunos tenham acesso igualitário aos recursos alimentares disponibilizados. Essa ação também tem como propósito ampliar as condições para o pleno aproveitamento das atividades escolares, contribuindo para a redução da evasão escolar e para a formação integral dos estudantes, reforçando o compromisso da administração pública com a inclusão social e a qualidade da educação no município.</w:t>
      </w:r>
    </w:p>
    <w:p w14:paraId="7683BCAF" w14:textId="77777777" w:rsidR="002073F6" w:rsidRPr="00FC56B7" w:rsidRDefault="002073F6" w:rsidP="002073F6">
      <w:pPr>
        <w:pStyle w:val="PargrafodaLista"/>
        <w:numPr>
          <w:ilvl w:val="3"/>
          <w:numId w:val="9"/>
        </w:numPr>
        <w:shd w:val="clear" w:color="auto" w:fill="B4C6E7" w:themeFill="accent1" w:themeFillTint="66"/>
        <w:ind w:left="0" w:firstLine="0"/>
        <w:rPr>
          <w:rFonts w:ascii="Arial" w:hAnsi="Arial" w:cs="Arial"/>
        </w:rPr>
      </w:pPr>
      <w:r w:rsidRPr="00FC56B7">
        <w:rPr>
          <w:rFonts w:ascii="Arial" w:hAnsi="Arial" w:cs="Arial"/>
          <w:b/>
          <w:bCs/>
        </w:rPr>
        <w:t>DOTAÇÃO ORÇAMENTÁRIA:</w:t>
      </w:r>
    </w:p>
    <w:p w14:paraId="36EA7A50" w14:textId="77777777" w:rsidR="002073F6" w:rsidRPr="00FC56B7" w:rsidRDefault="002073F6" w:rsidP="002073F6">
      <w:pPr>
        <w:spacing w:after="0" w:line="240" w:lineRule="auto"/>
        <w:ind w:right="-1"/>
        <w:jc w:val="both"/>
        <w:rPr>
          <w:rFonts w:ascii="Arial" w:hAnsi="Arial" w:cs="Arial"/>
        </w:rPr>
      </w:pPr>
      <w:r w:rsidRPr="00FC56B7">
        <w:rPr>
          <w:rFonts w:ascii="Arial" w:hAnsi="Arial" w:cs="Arial"/>
        </w:rPr>
        <w:t>Secretaria: 20400 - Sec. Mun. de Educação, Cult, Tur., Esporte e Lazer</w:t>
      </w:r>
    </w:p>
    <w:p w14:paraId="5C6328E6" w14:textId="77777777" w:rsidR="002073F6" w:rsidRPr="00FC56B7" w:rsidRDefault="002073F6" w:rsidP="002073F6">
      <w:pPr>
        <w:spacing w:after="0" w:line="240" w:lineRule="auto"/>
        <w:ind w:right="-1"/>
        <w:jc w:val="both"/>
        <w:rPr>
          <w:rFonts w:ascii="Arial" w:hAnsi="Arial" w:cs="Arial"/>
        </w:rPr>
      </w:pPr>
      <w:r w:rsidRPr="00FC56B7">
        <w:rPr>
          <w:rFonts w:ascii="Arial" w:hAnsi="Arial" w:cs="Arial"/>
        </w:rPr>
        <w:t>Unidade: 02.04.01 - Sec. Municipal de Educação, Cultura, Turismo, Esporte e Lazer</w:t>
      </w:r>
    </w:p>
    <w:p w14:paraId="6324F797" w14:textId="77777777" w:rsidR="002073F6" w:rsidRPr="00FC56B7" w:rsidRDefault="002073F6" w:rsidP="002073F6">
      <w:pPr>
        <w:spacing w:after="0" w:line="240" w:lineRule="auto"/>
        <w:ind w:left="2410" w:right="-1" w:hanging="2410"/>
        <w:jc w:val="both"/>
        <w:rPr>
          <w:rFonts w:ascii="Arial" w:hAnsi="Arial" w:cs="Arial"/>
        </w:rPr>
      </w:pPr>
      <w:r w:rsidRPr="00FC56B7">
        <w:rPr>
          <w:rFonts w:ascii="Arial" w:hAnsi="Arial" w:cs="Arial"/>
        </w:rPr>
        <w:t>Projeto Atividade: 2.012 - MANUTENÇÃO DO SERVIÇO DE MERENDA ESCOLAR</w:t>
      </w:r>
    </w:p>
    <w:p w14:paraId="1C3B353F" w14:textId="77777777" w:rsidR="002073F6" w:rsidRPr="00FC56B7" w:rsidRDefault="002073F6" w:rsidP="002073F6">
      <w:pPr>
        <w:spacing w:after="0" w:line="240" w:lineRule="auto"/>
        <w:ind w:left="2410" w:right="-1" w:hanging="2410"/>
        <w:jc w:val="both"/>
        <w:rPr>
          <w:rFonts w:ascii="Arial" w:hAnsi="Arial" w:cs="Arial"/>
        </w:rPr>
      </w:pPr>
      <w:r w:rsidRPr="00FC56B7">
        <w:rPr>
          <w:rFonts w:ascii="Arial" w:hAnsi="Arial" w:cs="Arial"/>
        </w:rPr>
        <w:t>Elemento: 3.3.9.0.30.00 – Material de Consumo</w:t>
      </w:r>
    </w:p>
    <w:p w14:paraId="2676801D" w14:textId="77777777" w:rsidR="002073F6" w:rsidRPr="00FC56B7" w:rsidRDefault="002073F6" w:rsidP="002073F6">
      <w:pPr>
        <w:spacing w:after="0" w:line="240" w:lineRule="auto"/>
        <w:ind w:right="-1"/>
        <w:jc w:val="both"/>
        <w:rPr>
          <w:rFonts w:ascii="Arial" w:hAnsi="Arial" w:cs="Arial"/>
        </w:rPr>
      </w:pPr>
      <w:r w:rsidRPr="00FC56B7">
        <w:rPr>
          <w:rFonts w:ascii="Arial" w:hAnsi="Arial" w:cs="Arial"/>
        </w:rPr>
        <w:t>Fontes: 1550 | 1552</w:t>
      </w:r>
    </w:p>
    <w:p w14:paraId="2B1DA44A" w14:textId="77777777" w:rsidR="002073F6" w:rsidRPr="00FC56B7" w:rsidRDefault="002073F6" w:rsidP="002073F6">
      <w:pPr>
        <w:spacing w:after="0" w:line="240" w:lineRule="auto"/>
        <w:ind w:right="-1"/>
        <w:jc w:val="both"/>
        <w:rPr>
          <w:rFonts w:ascii="Arial" w:hAnsi="Arial" w:cs="Arial"/>
        </w:rPr>
      </w:pPr>
    </w:p>
    <w:p w14:paraId="2B3476DD" w14:textId="77777777" w:rsidR="002073F6" w:rsidRPr="00FC56B7" w:rsidRDefault="002073F6" w:rsidP="002073F6">
      <w:pPr>
        <w:pStyle w:val="PargrafodaLista"/>
        <w:numPr>
          <w:ilvl w:val="3"/>
          <w:numId w:val="9"/>
        </w:numPr>
        <w:shd w:val="clear" w:color="auto" w:fill="B4C6E7" w:themeFill="accent1" w:themeFillTint="66"/>
        <w:ind w:left="0" w:firstLine="0"/>
        <w:rPr>
          <w:rFonts w:ascii="Arial" w:hAnsi="Arial" w:cs="Arial"/>
        </w:rPr>
      </w:pPr>
      <w:r w:rsidRPr="00FC56B7">
        <w:rPr>
          <w:rFonts w:ascii="Arial" w:hAnsi="Arial" w:cs="Arial"/>
          <w:b/>
          <w:bCs/>
        </w:rPr>
        <w:t>ESPECIFICAÇÕES E QUANTIDADES:</w:t>
      </w:r>
    </w:p>
    <w:p w14:paraId="16C0B6CF" w14:textId="77777777" w:rsidR="002073F6" w:rsidRPr="00FC56B7" w:rsidRDefault="002073F6" w:rsidP="002073F6">
      <w:pPr>
        <w:pStyle w:val="PargrafodaLista"/>
        <w:tabs>
          <w:tab w:val="left" w:pos="0"/>
        </w:tabs>
        <w:ind w:left="0"/>
        <w:jc w:val="both"/>
        <w:rPr>
          <w:rFonts w:ascii="Arial" w:hAnsi="Arial" w:cs="Arial"/>
        </w:rPr>
      </w:pPr>
    </w:p>
    <w:p w14:paraId="7A31D15A" w14:textId="050BEAB1" w:rsidR="002073F6" w:rsidRPr="00FC56B7" w:rsidRDefault="002073F6" w:rsidP="002073F6">
      <w:pPr>
        <w:spacing w:after="0" w:line="276" w:lineRule="auto"/>
        <w:ind w:firstLine="708"/>
        <w:jc w:val="both"/>
        <w:rPr>
          <w:rFonts w:ascii="Arial" w:hAnsi="Arial" w:cs="Arial"/>
        </w:rPr>
      </w:pPr>
      <w:bookmarkStart w:id="27" w:name="_Hlk187757881"/>
      <w:r w:rsidRPr="00FC56B7">
        <w:rPr>
          <w:rFonts w:ascii="Arial" w:hAnsi="Arial" w:cs="Arial"/>
        </w:rPr>
        <w:t xml:space="preserve">Ressalta-se que, após a realização dos levantamentos necessários, foi identificada a necessidade de aquisição de gêneros alimentícios destinados a formação da merenda escolar municipal. Para tanto, foi elaborada uma planilha detalhada contendo a relação dos itens essenciais, que servirá de base para o processo licitatório, conduzido por meio de Pregão </w:t>
      </w:r>
      <w:r w:rsidRPr="00FC56B7">
        <w:rPr>
          <w:rFonts w:ascii="Arial" w:hAnsi="Arial" w:cs="Arial"/>
        </w:rPr>
        <w:lastRenderedPageBreak/>
        <w:t xml:space="preserve">Eletrônico. Essa medida tem como finalidade atender às demandas prioritárias da Administração Pública Municipal. As estimativas apresentadas foram desenvolvidas com base no histórico de consumo dos últimos 12 meses, aliado a uma projeção criteriosa das necessidades futuras, visando garantir o adequado planejamento e a eficiência na gestão de recursos, diante do cardápio elaborado com base no quantitativo de </w:t>
      </w:r>
      <w:r w:rsidR="00116093">
        <w:rPr>
          <w:rFonts w:ascii="Arial" w:hAnsi="Arial" w:cs="Arial"/>
        </w:rPr>
        <w:t>4000</w:t>
      </w:r>
      <w:r w:rsidRPr="00FC56B7">
        <w:rPr>
          <w:rFonts w:ascii="Arial" w:hAnsi="Arial" w:cs="Arial"/>
        </w:rPr>
        <w:t xml:space="preserve"> alunos matriculados na rede municipal de ensino no último exercício.</w:t>
      </w:r>
    </w:p>
    <w:p w14:paraId="643965B3" w14:textId="77777777" w:rsidR="002073F6" w:rsidRPr="00FC56B7" w:rsidRDefault="002073F6" w:rsidP="002073F6">
      <w:pPr>
        <w:spacing w:after="0" w:line="276" w:lineRule="auto"/>
        <w:ind w:firstLine="708"/>
        <w:jc w:val="both"/>
        <w:rPr>
          <w:rFonts w:ascii="Arial" w:hAnsi="Arial" w:cs="Arial"/>
        </w:rPr>
      </w:pPr>
      <w:r w:rsidRPr="00FC56B7">
        <w:rPr>
          <w:rFonts w:ascii="Arial" w:hAnsi="Arial" w:cs="Arial"/>
        </w:rPr>
        <w:t>Dessa forma, o objeto da aquisição deverá observar rigorosamente as especificações técnicas e as quantidades descritas na tabela abaixo, de modo a assegurar o cumprimento dos objetivos institucionais e a manutenção das atividades essenciais</w:t>
      </w:r>
      <w:bookmarkEnd w:id="27"/>
      <w:r w:rsidRPr="00FC56B7">
        <w:rPr>
          <w:rFonts w:ascii="Arial" w:hAnsi="Arial" w:cs="Arial"/>
        </w:rPr>
        <w:t>.</w:t>
      </w:r>
    </w:p>
    <w:p w14:paraId="08FF758C" w14:textId="77777777" w:rsidR="002073F6" w:rsidRPr="00FC56B7" w:rsidRDefault="002073F6" w:rsidP="002073F6">
      <w:pPr>
        <w:spacing w:after="0" w:line="276" w:lineRule="auto"/>
        <w:ind w:firstLine="708"/>
        <w:jc w:val="both"/>
        <w:rPr>
          <w:rFonts w:ascii="Arial" w:hAnsi="Arial" w:cs="Arial"/>
        </w:rPr>
      </w:pPr>
    </w:p>
    <w:tbl>
      <w:tblPr>
        <w:tblW w:w="9744" w:type="dxa"/>
        <w:tblInd w:w="-431" w:type="dxa"/>
        <w:tblCellMar>
          <w:left w:w="70" w:type="dxa"/>
          <w:right w:w="70" w:type="dxa"/>
        </w:tblCellMar>
        <w:tblLook w:val="04A0" w:firstRow="1" w:lastRow="0" w:firstColumn="1" w:lastColumn="0" w:noHBand="0" w:noVBand="1"/>
      </w:tblPr>
      <w:tblGrid>
        <w:gridCol w:w="618"/>
        <w:gridCol w:w="7605"/>
        <w:gridCol w:w="607"/>
        <w:gridCol w:w="907"/>
        <w:gridCol w:w="7"/>
      </w:tblGrid>
      <w:tr w:rsidR="002073F6" w:rsidRPr="00FC56B7" w14:paraId="6C2EDBA0" w14:textId="77777777" w:rsidTr="002073F6">
        <w:trPr>
          <w:trHeight w:val="923"/>
        </w:trPr>
        <w:tc>
          <w:tcPr>
            <w:tcW w:w="9744" w:type="dxa"/>
            <w:gridSpan w:val="5"/>
            <w:tcBorders>
              <w:top w:val="single" w:sz="4" w:space="0" w:color="auto"/>
              <w:left w:val="single" w:sz="4" w:space="0" w:color="auto"/>
              <w:bottom w:val="single" w:sz="4" w:space="0" w:color="auto"/>
              <w:right w:val="single" w:sz="4" w:space="0" w:color="auto"/>
            </w:tcBorders>
            <w:noWrap/>
            <w:vAlign w:val="center"/>
            <w:hideMark/>
          </w:tcPr>
          <w:p w14:paraId="4B4D3674"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LOTE 01 - GENEROS ALIMENTICIOS</w:t>
            </w:r>
          </w:p>
        </w:tc>
      </w:tr>
      <w:tr w:rsidR="002073F6" w:rsidRPr="00FC56B7" w14:paraId="0933D652" w14:textId="77777777" w:rsidTr="00DB04AF">
        <w:trPr>
          <w:gridAfter w:val="1"/>
          <w:wAfter w:w="7" w:type="dxa"/>
          <w:trHeight w:val="288"/>
        </w:trPr>
        <w:tc>
          <w:tcPr>
            <w:tcW w:w="618" w:type="dxa"/>
            <w:tcBorders>
              <w:top w:val="nil"/>
              <w:left w:val="single" w:sz="4" w:space="0" w:color="000000"/>
              <w:bottom w:val="nil"/>
              <w:right w:val="single" w:sz="4" w:space="0" w:color="000000"/>
            </w:tcBorders>
            <w:shd w:val="clear" w:color="D9E2F3" w:fill="D9E2F3"/>
            <w:noWrap/>
            <w:vAlign w:val="center"/>
            <w:hideMark/>
          </w:tcPr>
          <w:p w14:paraId="5CAC8102"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ITEM</w:t>
            </w:r>
          </w:p>
        </w:tc>
        <w:tc>
          <w:tcPr>
            <w:tcW w:w="7605" w:type="dxa"/>
            <w:tcBorders>
              <w:top w:val="nil"/>
              <w:left w:val="nil"/>
              <w:bottom w:val="nil"/>
              <w:right w:val="single" w:sz="4" w:space="0" w:color="000000"/>
            </w:tcBorders>
            <w:shd w:val="clear" w:color="D9E2F3" w:fill="D9E2F3"/>
            <w:noWrap/>
            <w:vAlign w:val="center"/>
            <w:hideMark/>
          </w:tcPr>
          <w:p w14:paraId="60DE1B8A"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DESCRIÇÃO</w:t>
            </w:r>
          </w:p>
        </w:tc>
        <w:tc>
          <w:tcPr>
            <w:tcW w:w="607" w:type="dxa"/>
            <w:tcBorders>
              <w:top w:val="nil"/>
              <w:left w:val="nil"/>
              <w:bottom w:val="nil"/>
              <w:right w:val="single" w:sz="4" w:space="0" w:color="000000"/>
            </w:tcBorders>
            <w:shd w:val="clear" w:color="D9E2F3" w:fill="D9E2F3"/>
            <w:noWrap/>
            <w:vAlign w:val="center"/>
            <w:hideMark/>
          </w:tcPr>
          <w:p w14:paraId="43D379F7"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UND</w:t>
            </w:r>
          </w:p>
        </w:tc>
        <w:tc>
          <w:tcPr>
            <w:tcW w:w="907" w:type="dxa"/>
            <w:tcBorders>
              <w:top w:val="nil"/>
              <w:left w:val="nil"/>
              <w:bottom w:val="nil"/>
              <w:right w:val="single" w:sz="4" w:space="0" w:color="000000"/>
            </w:tcBorders>
            <w:shd w:val="clear" w:color="D9E2F3" w:fill="D9E2F3"/>
            <w:noWrap/>
            <w:vAlign w:val="center"/>
            <w:hideMark/>
          </w:tcPr>
          <w:p w14:paraId="22FAC3BC"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QUANT.</w:t>
            </w:r>
          </w:p>
        </w:tc>
      </w:tr>
      <w:tr w:rsidR="002073F6" w:rsidRPr="00FC56B7" w14:paraId="6D3599EB" w14:textId="77777777" w:rsidTr="00DB04AF">
        <w:trPr>
          <w:gridAfter w:val="1"/>
          <w:wAfter w:w="7" w:type="dxa"/>
          <w:trHeight w:val="288"/>
        </w:trPr>
        <w:tc>
          <w:tcPr>
            <w:tcW w:w="618" w:type="dxa"/>
            <w:tcBorders>
              <w:top w:val="single" w:sz="4" w:space="0" w:color="000000"/>
              <w:left w:val="single" w:sz="4" w:space="0" w:color="000000"/>
              <w:bottom w:val="single" w:sz="4" w:space="0" w:color="000000"/>
              <w:right w:val="single" w:sz="4" w:space="0" w:color="000000"/>
            </w:tcBorders>
            <w:vAlign w:val="center"/>
            <w:hideMark/>
          </w:tcPr>
          <w:p w14:paraId="24B1C528"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w:t>
            </w:r>
          </w:p>
        </w:tc>
        <w:tc>
          <w:tcPr>
            <w:tcW w:w="7605" w:type="dxa"/>
            <w:tcBorders>
              <w:top w:val="single" w:sz="4" w:space="0" w:color="000000"/>
              <w:left w:val="nil"/>
              <w:bottom w:val="single" w:sz="4" w:space="0" w:color="000000"/>
              <w:right w:val="single" w:sz="4" w:space="0" w:color="000000"/>
            </w:tcBorders>
            <w:vAlign w:val="center"/>
            <w:hideMark/>
          </w:tcPr>
          <w:p w14:paraId="52E5604E"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Açúcar cristal. Embalagem plástica de 1kg.</w:t>
            </w:r>
          </w:p>
        </w:tc>
        <w:tc>
          <w:tcPr>
            <w:tcW w:w="607" w:type="dxa"/>
            <w:tcBorders>
              <w:top w:val="single" w:sz="4" w:space="0" w:color="000000"/>
              <w:left w:val="nil"/>
              <w:bottom w:val="single" w:sz="4" w:space="0" w:color="000000"/>
              <w:right w:val="single" w:sz="4" w:space="0" w:color="000000"/>
            </w:tcBorders>
            <w:vAlign w:val="center"/>
            <w:hideMark/>
          </w:tcPr>
          <w:p w14:paraId="44AC62D5"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single" w:sz="4" w:space="0" w:color="000000"/>
              <w:left w:val="nil"/>
              <w:bottom w:val="single" w:sz="4" w:space="0" w:color="000000"/>
              <w:right w:val="single" w:sz="4" w:space="0" w:color="000000"/>
            </w:tcBorders>
            <w:vAlign w:val="center"/>
            <w:hideMark/>
          </w:tcPr>
          <w:p w14:paraId="24585EB2"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4.000</w:t>
            </w:r>
          </w:p>
        </w:tc>
      </w:tr>
      <w:tr w:rsidR="002073F6" w:rsidRPr="00FC56B7" w14:paraId="46F1341D" w14:textId="77777777" w:rsidTr="00DB04AF">
        <w:trPr>
          <w:gridAfter w:val="1"/>
          <w:wAfter w:w="7" w:type="dxa"/>
          <w:trHeight w:val="1056"/>
        </w:trPr>
        <w:tc>
          <w:tcPr>
            <w:tcW w:w="618" w:type="dxa"/>
            <w:tcBorders>
              <w:top w:val="nil"/>
              <w:left w:val="single" w:sz="4" w:space="0" w:color="000000"/>
              <w:bottom w:val="single" w:sz="4" w:space="0" w:color="000000"/>
              <w:right w:val="single" w:sz="4" w:space="0" w:color="000000"/>
            </w:tcBorders>
            <w:vAlign w:val="center"/>
            <w:hideMark/>
          </w:tcPr>
          <w:p w14:paraId="3C5EC29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w:t>
            </w:r>
          </w:p>
        </w:tc>
        <w:tc>
          <w:tcPr>
            <w:tcW w:w="7605" w:type="dxa"/>
            <w:tcBorders>
              <w:top w:val="nil"/>
              <w:left w:val="nil"/>
              <w:bottom w:val="single" w:sz="4" w:space="0" w:color="000000"/>
              <w:right w:val="single" w:sz="4" w:space="0" w:color="000000"/>
            </w:tcBorders>
            <w:vAlign w:val="center"/>
            <w:hideMark/>
          </w:tcPr>
          <w:p w14:paraId="1A5CA66D"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 xml:space="preserve">Achocolatado instantâneo em pó. Ingredientes: Açúcar, cacau em pó, </w:t>
            </w:r>
            <w:proofErr w:type="spellStart"/>
            <w:r w:rsidRPr="00AE70E6">
              <w:rPr>
                <w:rFonts w:ascii="Arial" w:eastAsia="Times New Roman" w:hAnsi="Arial" w:cs="Arial"/>
                <w:color w:val="000000"/>
                <w:sz w:val="18"/>
                <w:szCs w:val="18"/>
                <w:lang w:eastAsia="pt-BR"/>
              </w:rPr>
              <w:t>maltodexitrina</w:t>
            </w:r>
            <w:proofErr w:type="spellEnd"/>
            <w:r w:rsidRPr="00AE70E6">
              <w:rPr>
                <w:rFonts w:ascii="Arial" w:eastAsia="Times New Roman" w:hAnsi="Arial" w:cs="Arial"/>
                <w:color w:val="000000"/>
                <w:sz w:val="18"/>
                <w:szCs w:val="18"/>
                <w:lang w:eastAsia="pt-BR"/>
              </w:rPr>
              <w:t>, sal, leite em pó, soro do leite, VITAMINA (A, B1, B6,). Porção de 20g (2 cols. de sopa) conter 18g de carboidrato e valor energético igual ou maior a 78 Kcal. Embalagem de 400g.</w:t>
            </w:r>
          </w:p>
        </w:tc>
        <w:tc>
          <w:tcPr>
            <w:tcW w:w="607" w:type="dxa"/>
            <w:tcBorders>
              <w:top w:val="nil"/>
              <w:left w:val="nil"/>
              <w:bottom w:val="single" w:sz="4" w:space="0" w:color="000000"/>
              <w:right w:val="single" w:sz="4" w:space="0" w:color="000000"/>
            </w:tcBorders>
            <w:vAlign w:val="center"/>
            <w:hideMark/>
          </w:tcPr>
          <w:p w14:paraId="6F696F93"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3AEA3B49"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2.600</w:t>
            </w:r>
          </w:p>
        </w:tc>
      </w:tr>
      <w:tr w:rsidR="002073F6" w:rsidRPr="00FC56B7" w14:paraId="3D5F53BA" w14:textId="77777777" w:rsidTr="00DB04AF">
        <w:trPr>
          <w:gridAfter w:val="1"/>
          <w:wAfter w:w="7" w:type="dxa"/>
          <w:trHeight w:val="792"/>
        </w:trPr>
        <w:tc>
          <w:tcPr>
            <w:tcW w:w="618" w:type="dxa"/>
            <w:tcBorders>
              <w:top w:val="nil"/>
              <w:left w:val="single" w:sz="4" w:space="0" w:color="000000"/>
              <w:bottom w:val="single" w:sz="4" w:space="0" w:color="000000"/>
              <w:right w:val="single" w:sz="4" w:space="0" w:color="000000"/>
            </w:tcBorders>
            <w:vAlign w:val="center"/>
            <w:hideMark/>
          </w:tcPr>
          <w:p w14:paraId="2E691926"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w:t>
            </w:r>
          </w:p>
        </w:tc>
        <w:tc>
          <w:tcPr>
            <w:tcW w:w="7605" w:type="dxa"/>
            <w:tcBorders>
              <w:top w:val="nil"/>
              <w:left w:val="nil"/>
              <w:bottom w:val="single" w:sz="4" w:space="0" w:color="000000"/>
              <w:right w:val="single" w:sz="4" w:space="0" w:color="000000"/>
            </w:tcBorders>
            <w:vAlign w:val="center"/>
            <w:hideMark/>
          </w:tcPr>
          <w:p w14:paraId="10F68DC4"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Cacau em pó, Chocolate em pó, conter teor igual ou maior a 50% de cacau. Ingredientes: Cacau em pó, Açúcar, aromatizante. Não conter leite, não conter glúten. Embalagem de 200g.</w:t>
            </w:r>
          </w:p>
        </w:tc>
        <w:tc>
          <w:tcPr>
            <w:tcW w:w="607" w:type="dxa"/>
            <w:tcBorders>
              <w:top w:val="nil"/>
              <w:left w:val="nil"/>
              <w:bottom w:val="single" w:sz="4" w:space="0" w:color="000000"/>
              <w:right w:val="single" w:sz="4" w:space="0" w:color="000000"/>
            </w:tcBorders>
            <w:vAlign w:val="center"/>
            <w:hideMark/>
          </w:tcPr>
          <w:p w14:paraId="5DA94C34"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42DD42FA"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120</w:t>
            </w:r>
          </w:p>
        </w:tc>
      </w:tr>
      <w:tr w:rsidR="002073F6" w:rsidRPr="00FC56B7" w14:paraId="099BDD88" w14:textId="77777777" w:rsidTr="00DB04AF">
        <w:trPr>
          <w:gridAfter w:val="1"/>
          <w:wAfter w:w="7" w:type="dxa"/>
          <w:trHeight w:val="288"/>
        </w:trPr>
        <w:tc>
          <w:tcPr>
            <w:tcW w:w="618" w:type="dxa"/>
            <w:tcBorders>
              <w:top w:val="nil"/>
              <w:left w:val="single" w:sz="4" w:space="0" w:color="000000"/>
              <w:bottom w:val="single" w:sz="4" w:space="0" w:color="000000"/>
              <w:right w:val="single" w:sz="4" w:space="0" w:color="000000"/>
            </w:tcBorders>
            <w:vAlign w:val="center"/>
            <w:hideMark/>
          </w:tcPr>
          <w:p w14:paraId="0D1BD76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4</w:t>
            </w:r>
          </w:p>
        </w:tc>
        <w:tc>
          <w:tcPr>
            <w:tcW w:w="7605" w:type="dxa"/>
            <w:tcBorders>
              <w:top w:val="nil"/>
              <w:left w:val="nil"/>
              <w:bottom w:val="single" w:sz="4" w:space="0" w:color="000000"/>
              <w:right w:val="single" w:sz="4" w:space="0" w:color="000000"/>
            </w:tcBorders>
            <w:vAlign w:val="center"/>
            <w:hideMark/>
          </w:tcPr>
          <w:p w14:paraId="0023FD5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Amido de milho. Ingrediente: 100% amido de milho. Embalagem de 500g,</w:t>
            </w:r>
          </w:p>
        </w:tc>
        <w:tc>
          <w:tcPr>
            <w:tcW w:w="607" w:type="dxa"/>
            <w:tcBorders>
              <w:top w:val="nil"/>
              <w:left w:val="nil"/>
              <w:bottom w:val="single" w:sz="4" w:space="0" w:color="000000"/>
              <w:right w:val="single" w:sz="4" w:space="0" w:color="000000"/>
            </w:tcBorders>
            <w:vAlign w:val="center"/>
            <w:hideMark/>
          </w:tcPr>
          <w:p w14:paraId="7FBAA16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35D00D52"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500</w:t>
            </w:r>
          </w:p>
        </w:tc>
      </w:tr>
      <w:tr w:rsidR="002073F6" w:rsidRPr="00FC56B7" w14:paraId="73E694EE"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3B8E5C9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w:t>
            </w:r>
          </w:p>
        </w:tc>
        <w:tc>
          <w:tcPr>
            <w:tcW w:w="7605" w:type="dxa"/>
            <w:tcBorders>
              <w:top w:val="nil"/>
              <w:left w:val="nil"/>
              <w:bottom w:val="single" w:sz="4" w:space="0" w:color="000000"/>
              <w:right w:val="single" w:sz="4" w:space="0" w:color="000000"/>
            </w:tcBorders>
            <w:vAlign w:val="center"/>
            <w:hideMark/>
          </w:tcPr>
          <w:p w14:paraId="5F839AF8"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Fubá de milho, 100% fubá. Própria para mingau.</w:t>
            </w:r>
            <w:r w:rsidRPr="00AE70E6">
              <w:rPr>
                <w:rFonts w:ascii="Arial" w:eastAsia="Times New Roman" w:hAnsi="Arial" w:cs="Arial"/>
                <w:color w:val="000000"/>
                <w:sz w:val="18"/>
                <w:szCs w:val="18"/>
                <w:lang w:eastAsia="pt-BR"/>
              </w:rPr>
              <w:br/>
              <w:t>Embalagem de 500gr.</w:t>
            </w:r>
          </w:p>
        </w:tc>
        <w:tc>
          <w:tcPr>
            <w:tcW w:w="607" w:type="dxa"/>
            <w:tcBorders>
              <w:top w:val="nil"/>
              <w:left w:val="nil"/>
              <w:bottom w:val="single" w:sz="4" w:space="0" w:color="000000"/>
              <w:right w:val="single" w:sz="4" w:space="0" w:color="000000"/>
            </w:tcBorders>
            <w:vAlign w:val="center"/>
            <w:hideMark/>
          </w:tcPr>
          <w:p w14:paraId="56DD152D"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7A824D90"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1.300</w:t>
            </w:r>
          </w:p>
        </w:tc>
      </w:tr>
      <w:tr w:rsidR="002073F6" w:rsidRPr="00FC56B7" w14:paraId="2BD230C7"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6FEC65F8"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6</w:t>
            </w:r>
          </w:p>
        </w:tc>
        <w:tc>
          <w:tcPr>
            <w:tcW w:w="7605" w:type="dxa"/>
            <w:tcBorders>
              <w:top w:val="nil"/>
              <w:left w:val="nil"/>
              <w:bottom w:val="single" w:sz="4" w:space="0" w:color="000000"/>
              <w:right w:val="single" w:sz="4" w:space="0" w:color="000000"/>
            </w:tcBorders>
            <w:vAlign w:val="center"/>
            <w:hideMark/>
          </w:tcPr>
          <w:p w14:paraId="5B10D08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 xml:space="preserve">Flocos de milho, tipo </w:t>
            </w:r>
            <w:proofErr w:type="spellStart"/>
            <w:r w:rsidRPr="00AE70E6">
              <w:rPr>
                <w:rFonts w:ascii="Arial" w:eastAsia="Times New Roman" w:hAnsi="Arial" w:cs="Arial"/>
                <w:color w:val="000000"/>
                <w:sz w:val="18"/>
                <w:szCs w:val="18"/>
                <w:lang w:eastAsia="pt-BR"/>
              </w:rPr>
              <w:t>flocão</w:t>
            </w:r>
            <w:proofErr w:type="spellEnd"/>
            <w:r w:rsidRPr="00AE70E6">
              <w:rPr>
                <w:rFonts w:ascii="Arial" w:eastAsia="Times New Roman" w:hAnsi="Arial" w:cs="Arial"/>
                <w:color w:val="000000"/>
                <w:sz w:val="18"/>
                <w:szCs w:val="18"/>
                <w:lang w:eastAsia="pt-BR"/>
              </w:rPr>
              <w:t>, própria para cuscuz.</w:t>
            </w:r>
            <w:r w:rsidRPr="00AE70E6">
              <w:rPr>
                <w:rFonts w:ascii="Arial" w:eastAsia="Times New Roman" w:hAnsi="Arial" w:cs="Arial"/>
                <w:color w:val="000000"/>
                <w:sz w:val="18"/>
                <w:szCs w:val="18"/>
                <w:lang w:eastAsia="pt-BR"/>
              </w:rPr>
              <w:br/>
              <w:t>Embalagem de 500gr.</w:t>
            </w:r>
          </w:p>
        </w:tc>
        <w:tc>
          <w:tcPr>
            <w:tcW w:w="607" w:type="dxa"/>
            <w:tcBorders>
              <w:top w:val="nil"/>
              <w:left w:val="nil"/>
              <w:bottom w:val="single" w:sz="4" w:space="0" w:color="000000"/>
              <w:right w:val="single" w:sz="4" w:space="0" w:color="000000"/>
            </w:tcBorders>
            <w:vAlign w:val="center"/>
            <w:hideMark/>
          </w:tcPr>
          <w:p w14:paraId="2F1BD6FB"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5A132729"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3.000</w:t>
            </w:r>
          </w:p>
        </w:tc>
      </w:tr>
      <w:tr w:rsidR="002073F6" w:rsidRPr="00FC56B7" w14:paraId="74E73941"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39A616D0"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7</w:t>
            </w:r>
          </w:p>
        </w:tc>
        <w:tc>
          <w:tcPr>
            <w:tcW w:w="7605" w:type="dxa"/>
            <w:tcBorders>
              <w:top w:val="nil"/>
              <w:left w:val="nil"/>
              <w:bottom w:val="single" w:sz="4" w:space="0" w:color="000000"/>
              <w:right w:val="single" w:sz="4" w:space="0" w:color="000000"/>
            </w:tcBorders>
            <w:vAlign w:val="center"/>
            <w:hideMark/>
          </w:tcPr>
          <w:p w14:paraId="33C5FF35"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Aveia, flocos finos, 100% aveia, cereal integral.</w:t>
            </w:r>
            <w:r w:rsidRPr="00AE70E6">
              <w:rPr>
                <w:rFonts w:ascii="Arial" w:eastAsia="Times New Roman" w:hAnsi="Arial" w:cs="Arial"/>
                <w:color w:val="000000"/>
                <w:sz w:val="18"/>
                <w:szCs w:val="18"/>
                <w:lang w:eastAsia="pt-BR"/>
              </w:rPr>
              <w:br/>
              <w:t>Embalagem de 170g,</w:t>
            </w:r>
          </w:p>
        </w:tc>
        <w:tc>
          <w:tcPr>
            <w:tcW w:w="607" w:type="dxa"/>
            <w:tcBorders>
              <w:top w:val="nil"/>
              <w:left w:val="nil"/>
              <w:bottom w:val="single" w:sz="4" w:space="0" w:color="000000"/>
              <w:right w:val="single" w:sz="4" w:space="0" w:color="000000"/>
            </w:tcBorders>
            <w:vAlign w:val="center"/>
            <w:hideMark/>
          </w:tcPr>
          <w:p w14:paraId="4DDC5F55"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1A4219D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400</w:t>
            </w:r>
          </w:p>
        </w:tc>
      </w:tr>
      <w:tr w:rsidR="002073F6" w:rsidRPr="00FC56B7" w14:paraId="673ADBB9" w14:textId="77777777" w:rsidTr="00DB04AF">
        <w:trPr>
          <w:gridAfter w:val="1"/>
          <w:wAfter w:w="7" w:type="dxa"/>
          <w:trHeight w:val="1056"/>
        </w:trPr>
        <w:tc>
          <w:tcPr>
            <w:tcW w:w="618" w:type="dxa"/>
            <w:tcBorders>
              <w:top w:val="nil"/>
              <w:left w:val="single" w:sz="4" w:space="0" w:color="000000"/>
              <w:bottom w:val="single" w:sz="4" w:space="0" w:color="000000"/>
              <w:right w:val="single" w:sz="4" w:space="0" w:color="000000"/>
            </w:tcBorders>
            <w:vAlign w:val="center"/>
            <w:hideMark/>
          </w:tcPr>
          <w:p w14:paraId="658C6A1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8</w:t>
            </w:r>
          </w:p>
        </w:tc>
        <w:tc>
          <w:tcPr>
            <w:tcW w:w="7605" w:type="dxa"/>
            <w:tcBorders>
              <w:top w:val="nil"/>
              <w:left w:val="nil"/>
              <w:bottom w:val="single" w:sz="4" w:space="0" w:color="000000"/>
              <w:right w:val="single" w:sz="4" w:space="0" w:color="000000"/>
            </w:tcBorders>
            <w:vAlign w:val="center"/>
            <w:hideMark/>
          </w:tcPr>
          <w:p w14:paraId="56D01CA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Farinha Láctea. Ingredientes: Farinha de trigo, leite em pó integral, açúcar, sal, vitaminas, sais minerais e aromatizantes. Contem glúten. Valor nutricional: 30g (4 cols. de sopa) do produto, fornecer valor igual ou maior a 110 Kcal, e teor de até 20g de carboidratos. Embalagem de 180g.</w:t>
            </w:r>
          </w:p>
        </w:tc>
        <w:tc>
          <w:tcPr>
            <w:tcW w:w="607" w:type="dxa"/>
            <w:tcBorders>
              <w:top w:val="nil"/>
              <w:left w:val="nil"/>
              <w:bottom w:val="single" w:sz="4" w:space="0" w:color="000000"/>
              <w:right w:val="single" w:sz="4" w:space="0" w:color="000000"/>
            </w:tcBorders>
            <w:vAlign w:val="center"/>
            <w:hideMark/>
          </w:tcPr>
          <w:p w14:paraId="08E8E48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6993D40D"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2.700</w:t>
            </w:r>
          </w:p>
        </w:tc>
      </w:tr>
      <w:tr w:rsidR="002073F6" w:rsidRPr="00FC56B7" w14:paraId="155DBB61"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580C42B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9</w:t>
            </w:r>
          </w:p>
        </w:tc>
        <w:tc>
          <w:tcPr>
            <w:tcW w:w="7605" w:type="dxa"/>
            <w:tcBorders>
              <w:top w:val="nil"/>
              <w:left w:val="nil"/>
              <w:bottom w:val="single" w:sz="4" w:space="0" w:color="000000"/>
              <w:right w:val="single" w:sz="4" w:space="0" w:color="000000"/>
            </w:tcBorders>
            <w:vAlign w:val="center"/>
            <w:hideMark/>
          </w:tcPr>
          <w:p w14:paraId="69683FA5"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Café torrado e moído, 100% café, s/ glúten. Conter selo da ABIC. Embalagem contendo 250gr</w:t>
            </w:r>
          </w:p>
        </w:tc>
        <w:tc>
          <w:tcPr>
            <w:tcW w:w="607" w:type="dxa"/>
            <w:tcBorders>
              <w:top w:val="nil"/>
              <w:left w:val="nil"/>
              <w:bottom w:val="single" w:sz="4" w:space="0" w:color="000000"/>
              <w:right w:val="single" w:sz="4" w:space="0" w:color="000000"/>
            </w:tcBorders>
            <w:vAlign w:val="center"/>
            <w:hideMark/>
          </w:tcPr>
          <w:p w14:paraId="5F5E7CA0"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46DFDE3E"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1.200</w:t>
            </w:r>
          </w:p>
        </w:tc>
      </w:tr>
      <w:tr w:rsidR="002073F6" w:rsidRPr="00FC56B7" w14:paraId="1E1E622F" w14:textId="77777777" w:rsidTr="00DB04AF">
        <w:trPr>
          <w:gridAfter w:val="1"/>
          <w:wAfter w:w="7" w:type="dxa"/>
          <w:trHeight w:val="1056"/>
        </w:trPr>
        <w:tc>
          <w:tcPr>
            <w:tcW w:w="618" w:type="dxa"/>
            <w:tcBorders>
              <w:top w:val="nil"/>
              <w:left w:val="single" w:sz="4" w:space="0" w:color="000000"/>
              <w:bottom w:val="single" w:sz="4" w:space="0" w:color="000000"/>
              <w:right w:val="single" w:sz="4" w:space="0" w:color="000000"/>
            </w:tcBorders>
            <w:vAlign w:val="center"/>
            <w:hideMark/>
          </w:tcPr>
          <w:p w14:paraId="47EA3D52"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10</w:t>
            </w:r>
          </w:p>
        </w:tc>
        <w:tc>
          <w:tcPr>
            <w:tcW w:w="7605" w:type="dxa"/>
            <w:tcBorders>
              <w:top w:val="nil"/>
              <w:left w:val="nil"/>
              <w:bottom w:val="single" w:sz="4" w:space="0" w:color="000000"/>
              <w:right w:val="single" w:sz="4" w:space="0" w:color="000000"/>
            </w:tcBorders>
            <w:vAlign w:val="center"/>
            <w:hideMark/>
          </w:tcPr>
          <w:p w14:paraId="003F5EC4"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Leite de coco tradicional, embalagem Tetra Park.</w:t>
            </w:r>
            <w:r w:rsidRPr="00AE70E6">
              <w:rPr>
                <w:rFonts w:ascii="Arial" w:eastAsia="Times New Roman" w:hAnsi="Arial" w:cs="Arial"/>
                <w:color w:val="000000"/>
                <w:sz w:val="18"/>
                <w:szCs w:val="18"/>
                <w:lang w:eastAsia="pt-BR"/>
              </w:rPr>
              <w:br/>
              <w:t xml:space="preserve">Ingredientes: Leite de coco, água, conservador INS 202, INS 211, INS 223. Cada 15g (1 col. de sopa) fornecer 29 Kcal ou mais, conter 3g de gorduras totais ou mais e ser isento de Gorduras </w:t>
            </w:r>
            <w:proofErr w:type="spellStart"/>
            <w:r w:rsidRPr="00AE70E6">
              <w:rPr>
                <w:rFonts w:ascii="Arial" w:eastAsia="Times New Roman" w:hAnsi="Arial" w:cs="Arial"/>
                <w:color w:val="000000"/>
                <w:sz w:val="18"/>
                <w:szCs w:val="18"/>
                <w:lang w:eastAsia="pt-BR"/>
              </w:rPr>
              <w:t>Trans</w:t>
            </w:r>
            <w:proofErr w:type="spellEnd"/>
            <w:r w:rsidRPr="00AE70E6">
              <w:rPr>
                <w:rFonts w:ascii="Arial" w:eastAsia="Times New Roman" w:hAnsi="Arial" w:cs="Arial"/>
                <w:color w:val="000000"/>
                <w:sz w:val="18"/>
                <w:szCs w:val="18"/>
                <w:lang w:eastAsia="pt-BR"/>
              </w:rPr>
              <w:t xml:space="preserve"> e Colesterol. Embalagem de 200mL.</w:t>
            </w:r>
          </w:p>
        </w:tc>
        <w:tc>
          <w:tcPr>
            <w:tcW w:w="607" w:type="dxa"/>
            <w:tcBorders>
              <w:top w:val="nil"/>
              <w:left w:val="nil"/>
              <w:bottom w:val="single" w:sz="4" w:space="0" w:color="000000"/>
              <w:right w:val="single" w:sz="4" w:space="0" w:color="000000"/>
            </w:tcBorders>
            <w:vAlign w:val="center"/>
            <w:hideMark/>
          </w:tcPr>
          <w:p w14:paraId="1A232EDE"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52C9ADD3"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3.000</w:t>
            </w:r>
          </w:p>
        </w:tc>
      </w:tr>
      <w:tr w:rsidR="002073F6" w:rsidRPr="00FC56B7" w14:paraId="658CDBE7" w14:textId="77777777" w:rsidTr="00DB04AF">
        <w:trPr>
          <w:gridAfter w:val="1"/>
          <w:wAfter w:w="7" w:type="dxa"/>
          <w:trHeight w:val="1056"/>
        </w:trPr>
        <w:tc>
          <w:tcPr>
            <w:tcW w:w="618" w:type="dxa"/>
            <w:tcBorders>
              <w:top w:val="nil"/>
              <w:left w:val="single" w:sz="4" w:space="0" w:color="000000"/>
              <w:bottom w:val="single" w:sz="4" w:space="0" w:color="000000"/>
              <w:right w:val="single" w:sz="4" w:space="0" w:color="000000"/>
            </w:tcBorders>
            <w:vAlign w:val="center"/>
            <w:hideMark/>
          </w:tcPr>
          <w:p w14:paraId="0EA96BA9"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11</w:t>
            </w:r>
          </w:p>
        </w:tc>
        <w:tc>
          <w:tcPr>
            <w:tcW w:w="7605" w:type="dxa"/>
            <w:tcBorders>
              <w:top w:val="nil"/>
              <w:left w:val="nil"/>
              <w:bottom w:val="single" w:sz="4" w:space="0" w:color="000000"/>
              <w:right w:val="single" w:sz="4" w:space="0" w:color="000000"/>
            </w:tcBorders>
            <w:vAlign w:val="center"/>
            <w:hideMark/>
          </w:tcPr>
          <w:p w14:paraId="1493E9EB"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Leite em pó integral, embalagem de poliéster metalizado. Ingredientes: 100% leite integral, sem adição de açúcar. Não conter glúten. Porção de 26g (2 cols. de sopa) conter 128 kcal ou mais, quantidade igual ou superior a 6,8g de proteína e 7 g de gorduras totais. Embalagem de 200g.</w:t>
            </w:r>
          </w:p>
        </w:tc>
        <w:tc>
          <w:tcPr>
            <w:tcW w:w="607" w:type="dxa"/>
            <w:tcBorders>
              <w:top w:val="nil"/>
              <w:left w:val="nil"/>
              <w:bottom w:val="single" w:sz="4" w:space="0" w:color="000000"/>
              <w:right w:val="single" w:sz="4" w:space="0" w:color="000000"/>
            </w:tcBorders>
            <w:vAlign w:val="center"/>
            <w:hideMark/>
          </w:tcPr>
          <w:p w14:paraId="0981A6B4"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4DE5020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15.000</w:t>
            </w:r>
          </w:p>
        </w:tc>
      </w:tr>
      <w:tr w:rsidR="002073F6" w:rsidRPr="00FC56B7" w14:paraId="3821F6E7" w14:textId="77777777" w:rsidTr="00DB04AF">
        <w:trPr>
          <w:gridAfter w:val="1"/>
          <w:wAfter w:w="7" w:type="dxa"/>
          <w:trHeight w:val="792"/>
        </w:trPr>
        <w:tc>
          <w:tcPr>
            <w:tcW w:w="618" w:type="dxa"/>
            <w:tcBorders>
              <w:top w:val="nil"/>
              <w:left w:val="single" w:sz="4" w:space="0" w:color="000000"/>
              <w:bottom w:val="single" w:sz="4" w:space="0" w:color="000000"/>
              <w:right w:val="single" w:sz="4" w:space="0" w:color="000000"/>
            </w:tcBorders>
            <w:vAlign w:val="center"/>
            <w:hideMark/>
          </w:tcPr>
          <w:p w14:paraId="67DD20AE"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12</w:t>
            </w:r>
          </w:p>
        </w:tc>
        <w:tc>
          <w:tcPr>
            <w:tcW w:w="7605" w:type="dxa"/>
            <w:tcBorders>
              <w:top w:val="nil"/>
              <w:left w:val="nil"/>
              <w:bottom w:val="single" w:sz="4" w:space="0" w:color="000000"/>
              <w:right w:val="single" w:sz="4" w:space="0" w:color="000000"/>
            </w:tcBorders>
            <w:vAlign w:val="center"/>
            <w:hideMark/>
          </w:tcPr>
          <w:p w14:paraId="293BA56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 xml:space="preserve">Leite em pó sem lactose (0% lactose). Composto Lácteo, para reconstituição, ausente em lactose. Ingredientes: Leite em pó, </w:t>
            </w:r>
            <w:proofErr w:type="spellStart"/>
            <w:r w:rsidRPr="00AE70E6">
              <w:rPr>
                <w:rFonts w:ascii="Arial" w:eastAsia="Times New Roman" w:hAnsi="Arial" w:cs="Arial"/>
                <w:color w:val="000000"/>
                <w:sz w:val="18"/>
                <w:szCs w:val="18"/>
                <w:lang w:eastAsia="pt-BR"/>
              </w:rPr>
              <w:t>maltodextrina</w:t>
            </w:r>
            <w:proofErr w:type="spellEnd"/>
            <w:r w:rsidRPr="00AE70E6">
              <w:rPr>
                <w:rFonts w:ascii="Arial" w:eastAsia="Times New Roman" w:hAnsi="Arial" w:cs="Arial"/>
                <w:color w:val="000000"/>
                <w:sz w:val="18"/>
                <w:szCs w:val="18"/>
                <w:lang w:eastAsia="pt-BR"/>
              </w:rPr>
              <w:t xml:space="preserve">, soro do leite em pó, enzima </w:t>
            </w:r>
            <w:proofErr w:type="spellStart"/>
            <w:r w:rsidRPr="00AE70E6">
              <w:rPr>
                <w:rFonts w:ascii="Arial" w:eastAsia="Times New Roman" w:hAnsi="Arial" w:cs="Arial"/>
                <w:color w:val="000000"/>
                <w:sz w:val="18"/>
                <w:szCs w:val="18"/>
                <w:lang w:eastAsia="pt-BR"/>
              </w:rPr>
              <w:t>lactase</w:t>
            </w:r>
            <w:proofErr w:type="spellEnd"/>
            <w:r w:rsidRPr="00AE70E6">
              <w:rPr>
                <w:rFonts w:ascii="Arial" w:eastAsia="Times New Roman" w:hAnsi="Arial" w:cs="Arial"/>
                <w:color w:val="000000"/>
                <w:sz w:val="18"/>
                <w:szCs w:val="18"/>
                <w:lang w:eastAsia="pt-BR"/>
              </w:rPr>
              <w:t>. Dieta para restrição de lactose. Embalagem de 380g</w:t>
            </w:r>
          </w:p>
        </w:tc>
        <w:tc>
          <w:tcPr>
            <w:tcW w:w="607" w:type="dxa"/>
            <w:tcBorders>
              <w:top w:val="nil"/>
              <w:left w:val="nil"/>
              <w:bottom w:val="single" w:sz="4" w:space="0" w:color="000000"/>
              <w:right w:val="single" w:sz="4" w:space="0" w:color="000000"/>
            </w:tcBorders>
            <w:vAlign w:val="center"/>
            <w:hideMark/>
          </w:tcPr>
          <w:p w14:paraId="7045335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29D0538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80</w:t>
            </w:r>
          </w:p>
        </w:tc>
      </w:tr>
      <w:tr w:rsidR="002073F6" w:rsidRPr="00FC56B7" w14:paraId="36C2B3B6" w14:textId="77777777" w:rsidTr="00DB04AF">
        <w:trPr>
          <w:gridAfter w:val="1"/>
          <w:wAfter w:w="7" w:type="dxa"/>
          <w:trHeight w:val="792"/>
        </w:trPr>
        <w:tc>
          <w:tcPr>
            <w:tcW w:w="618" w:type="dxa"/>
            <w:tcBorders>
              <w:top w:val="nil"/>
              <w:left w:val="single" w:sz="4" w:space="0" w:color="000000"/>
              <w:bottom w:val="single" w:sz="4" w:space="0" w:color="000000"/>
              <w:right w:val="single" w:sz="4" w:space="0" w:color="000000"/>
            </w:tcBorders>
            <w:vAlign w:val="center"/>
            <w:hideMark/>
          </w:tcPr>
          <w:p w14:paraId="0A09DBFB"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lastRenderedPageBreak/>
              <w:t>13</w:t>
            </w:r>
          </w:p>
        </w:tc>
        <w:tc>
          <w:tcPr>
            <w:tcW w:w="7605" w:type="dxa"/>
            <w:tcBorders>
              <w:top w:val="nil"/>
              <w:left w:val="nil"/>
              <w:bottom w:val="single" w:sz="4" w:space="0" w:color="000000"/>
              <w:right w:val="single" w:sz="4" w:space="0" w:color="000000"/>
            </w:tcBorders>
            <w:vAlign w:val="center"/>
            <w:hideMark/>
          </w:tcPr>
          <w:p w14:paraId="3748DA6A"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Leite de soja sem lactose, em pó, instantâneo. Embalagem de 300g. Alimento com proteína Isolada da soja, rico em vitaminas e minerais, sem lactose. Não conter glúten, resíduos ou traços de leite de vaca.</w:t>
            </w:r>
          </w:p>
        </w:tc>
        <w:tc>
          <w:tcPr>
            <w:tcW w:w="607" w:type="dxa"/>
            <w:tcBorders>
              <w:top w:val="nil"/>
              <w:left w:val="nil"/>
              <w:bottom w:val="single" w:sz="4" w:space="0" w:color="000000"/>
              <w:right w:val="single" w:sz="4" w:space="0" w:color="000000"/>
            </w:tcBorders>
            <w:vAlign w:val="center"/>
            <w:hideMark/>
          </w:tcPr>
          <w:p w14:paraId="00EFF120"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1001F939"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50</w:t>
            </w:r>
          </w:p>
        </w:tc>
      </w:tr>
      <w:tr w:rsidR="002073F6" w:rsidRPr="00FC56B7" w14:paraId="7A077B1A"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66750E5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14</w:t>
            </w:r>
          </w:p>
        </w:tc>
        <w:tc>
          <w:tcPr>
            <w:tcW w:w="7605" w:type="dxa"/>
            <w:tcBorders>
              <w:top w:val="nil"/>
              <w:left w:val="nil"/>
              <w:bottom w:val="single" w:sz="4" w:space="0" w:color="000000"/>
              <w:right w:val="single" w:sz="4" w:space="0" w:color="000000"/>
            </w:tcBorders>
            <w:vAlign w:val="center"/>
            <w:hideMark/>
          </w:tcPr>
          <w:p w14:paraId="33B41133"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Canela, em pó, embalagem de até 50gr, não conter glúten. Valor nutricional (porção de 1,5g), conter 5 Kcal. 1g de carboidrato. Não conter sódio e gorduras.</w:t>
            </w:r>
          </w:p>
        </w:tc>
        <w:tc>
          <w:tcPr>
            <w:tcW w:w="607" w:type="dxa"/>
            <w:tcBorders>
              <w:top w:val="nil"/>
              <w:left w:val="nil"/>
              <w:bottom w:val="single" w:sz="4" w:space="0" w:color="000000"/>
              <w:right w:val="single" w:sz="4" w:space="0" w:color="000000"/>
            </w:tcBorders>
            <w:vAlign w:val="center"/>
            <w:hideMark/>
          </w:tcPr>
          <w:p w14:paraId="1E049318"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308BB0B9"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300</w:t>
            </w:r>
          </w:p>
        </w:tc>
      </w:tr>
      <w:tr w:rsidR="002073F6" w:rsidRPr="00FC56B7" w14:paraId="7E5D6307" w14:textId="77777777" w:rsidTr="00DB04AF">
        <w:trPr>
          <w:gridAfter w:val="1"/>
          <w:wAfter w:w="7" w:type="dxa"/>
          <w:trHeight w:val="1584"/>
        </w:trPr>
        <w:tc>
          <w:tcPr>
            <w:tcW w:w="618" w:type="dxa"/>
            <w:tcBorders>
              <w:top w:val="nil"/>
              <w:left w:val="single" w:sz="4" w:space="0" w:color="000000"/>
              <w:bottom w:val="single" w:sz="4" w:space="0" w:color="000000"/>
              <w:right w:val="single" w:sz="4" w:space="0" w:color="000000"/>
            </w:tcBorders>
            <w:vAlign w:val="center"/>
            <w:hideMark/>
          </w:tcPr>
          <w:p w14:paraId="0C0A82BE"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15</w:t>
            </w:r>
          </w:p>
        </w:tc>
        <w:tc>
          <w:tcPr>
            <w:tcW w:w="7605" w:type="dxa"/>
            <w:tcBorders>
              <w:top w:val="nil"/>
              <w:left w:val="nil"/>
              <w:bottom w:val="single" w:sz="4" w:space="0" w:color="000000"/>
              <w:right w:val="single" w:sz="4" w:space="0" w:color="000000"/>
            </w:tcBorders>
            <w:vAlign w:val="center"/>
            <w:hideMark/>
          </w:tcPr>
          <w:p w14:paraId="0A4674E4"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Biscoito “Maria”, tradicional, embalagem de 350g.</w:t>
            </w:r>
            <w:r w:rsidRPr="00AE70E6">
              <w:rPr>
                <w:rFonts w:ascii="Arial" w:eastAsia="Times New Roman" w:hAnsi="Arial" w:cs="Arial"/>
                <w:color w:val="000000"/>
                <w:sz w:val="18"/>
                <w:szCs w:val="18"/>
                <w:lang w:eastAsia="pt-BR"/>
              </w:rPr>
              <w:br/>
              <w:t xml:space="preserve">Ingredientes: farinha de trigo enriquecida com ferro e ácido fólico, açúcar, gordura vegetal, amido, açúcar invertido, sal, soro do leite em pó, carbonato de cálcio, vitaminas, estabilizante de soja e aromatizantes. Contem glúten. </w:t>
            </w:r>
            <w:r w:rsidRPr="00AE70E6">
              <w:rPr>
                <w:rFonts w:ascii="Arial" w:eastAsia="Times New Roman" w:hAnsi="Arial" w:cs="Arial"/>
                <w:color w:val="000000"/>
                <w:sz w:val="18"/>
                <w:szCs w:val="18"/>
                <w:lang w:eastAsia="pt-BR"/>
              </w:rPr>
              <w:br/>
              <w:t>Valores Nutricionais: 30g (6 biscoitos), apresenta maior ou igual a 130 Kcal e 22g de carboidratos.</w:t>
            </w:r>
          </w:p>
        </w:tc>
        <w:tc>
          <w:tcPr>
            <w:tcW w:w="607" w:type="dxa"/>
            <w:tcBorders>
              <w:top w:val="nil"/>
              <w:left w:val="nil"/>
              <w:bottom w:val="single" w:sz="4" w:space="0" w:color="000000"/>
              <w:right w:val="single" w:sz="4" w:space="0" w:color="000000"/>
            </w:tcBorders>
            <w:vAlign w:val="center"/>
            <w:hideMark/>
          </w:tcPr>
          <w:p w14:paraId="4BFEF55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0F16F262"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5.500</w:t>
            </w:r>
          </w:p>
        </w:tc>
      </w:tr>
      <w:tr w:rsidR="002073F6" w:rsidRPr="00FC56B7" w14:paraId="3645E463" w14:textId="77777777" w:rsidTr="002073F6">
        <w:trPr>
          <w:gridAfter w:val="1"/>
          <w:wAfter w:w="7" w:type="dxa"/>
          <w:trHeight w:val="1077"/>
        </w:trPr>
        <w:tc>
          <w:tcPr>
            <w:tcW w:w="618" w:type="dxa"/>
            <w:tcBorders>
              <w:top w:val="nil"/>
              <w:left w:val="single" w:sz="4" w:space="0" w:color="000000"/>
              <w:bottom w:val="single" w:sz="4" w:space="0" w:color="000000"/>
              <w:right w:val="single" w:sz="4" w:space="0" w:color="000000"/>
            </w:tcBorders>
            <w:vAlign w:val="center"/>
            <w:hideMark/>
          </w:tcPr>
          <w:p w14:paraId="5FAD040B"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16</w:t>
            </w:r>
          </w:p>
        </w:tc>
        <w:tc>
          <w:tcPr>
            <w:tcW w:w="7605" w:type="dxa"/>
            <w:tcBorders>
              <w:top w:val="nil"/>
              <w:left w:val="nil"/>
              <w:bottom w:val="single" w:sz="4" w:space="0" w:color="000000"/>
              <w:right w:val="single" w:sz="4" w:space="0" w:color="000000"/>
            </w:tcBorders>
            <w:vAlign w:val="center"/>
            <w:hideMark/>
          </w:tcPr>
          <w:p w14:paraId="0B81079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Biscoito “Cream Cracker”, embalagem de 350g. Ingredientes: farinha de trigo enriquecida com ferro e ácido fólico, gordura vegetal, extrato de malte, margarina, soro do leite, amido de milho, açúcar, sal, fermento biológico e químico, emulsificante de lecitina de soja. Aroma idêntico ao natural de manteiga. Contem leite e soja. Contem glúten. Valores Nutricionais: 30g (6 biscoitos), apresenta valores iguais ou maiores a; 130 Kcal, 20g de carboidratos, 3 g de proteínas.</w:t>
            </w:r>
          </w:p>
        </w:tc>
        <w:tc>
          <w:tcPr>
            <w:tcW w:w="607" w:type="dxa"/>
            <w:tcBorders>
              <w:top w:val="nil"/>
              <w:left w:val="nil"/>
              <w:bottom w:val="single" w:sz="4" w:space="0" w:color="000000"/>
              <w:right w:val="single" w:sz="4" w:space="0" w:color="000000"/>
            </w:tcBorders>
            <w:vAlign w:val="center"/>
            <w:hideMark/>
          </w:tcPr>
          <w:p w14:paraId="700E0845"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65603108"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5.500</w:t>
            </w:r>
          </w:p>
        </w:tc>
      </w:tr>
      <w:tr w:rsidR="002073F6" w:rsidRPr="00FC56B7" w14:paraId="0F79EB8C" w14:textId="77777777" w:rsidTr="00DB04AF">
        <w:trPr>
          <w:gridAfter w:val="1"/>
          <w:wAfter w:w="7" w:type="dxa"/>
          <w:trHeight w:val="792"/>
        </w:trPr>
        <w:tc>
          <w:tcPr>
            <w:tcW w:w="618" w:type="dxa"/>
            <w:tcBorders>
              <w:top w:val="nil"/>
              <w:left w:val="single" w:sz="4" w:space="0" w:color="000000"/>
              <w:bottom w:val="single" w:sz="4" w:space="0" w:color="000000"/>
              <w:right w:val="single" w:sz="4" w:space="0" w:color="000000"/>
            </w:tcBorders>
            <w:vAlign w:val="center"/>
            <w:hideMark/>
          </w:tcPr>
          <w:p w14:paraId="325773B2"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17</w:t>
            </w:r>
          </w:p>
        </w:tc>
        <w:tc>
          <w:tcPr>
            <w:tcW w:w="7605" w:type="dxa"/>
            <w:tcBorders>
              <w:top w:val="nil"/>
              <w:left w:val="nil"/>
              <w:bottom w:val="single" w:sz="4" w:space="0" w:color="000000"/>
              <w:right w:val="single" w:sz="4" w:space="0" w:color="000000"/>
            </w:tcBorders>
            <w:vAlign w:val="center"/>
            <w:hideMark/>
          </w:tcPr>
          <w:p w14:paraId="5FFE4350"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Biscoito Cream Cracker SEM LACTOSE, farinha de trigo enriquecida com ferro e ácido fólico, gordura vegetal. Embalagem igual ou maior a 350g. AUSENTE EM LACTOSE</w:t>
            </w:r>
          </w:p>
        </w:tc>
        <w:tc>
          <w:tcPr>
            <w:tcW w:w="607" w:type="dxa"/>
            <w:tcBorders>
              <w:top w:val="nil"/>
              <w:left w:val="nil"/>
              <w:bottom w:val="single" w:sz="4" w:space="0" w:color="000000"/>
              <w:right w:val="single" w:sz="4" w:space="0" w:color="000000"/>
            </w:tcBorders>
            <w:vAlign w:val="center"/>
            <w:hideMark/>
          </w:tcPr>
          <w:p w14:paraId="38693120"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368E6308"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200</w:t>
            </w:r>
          </w:p>
        </w:tc>
      </w:tr>
      <w:tr w:rsidR="002073F6" w:rsidRPr="00FC56B7" w14:paraId="7DE025EA" w14:textId="77777777" w:rsidTr="00DB04AF">
        <w:trPr>
          <w:gridAfter w:val="1"/>
          <w:wAfter w:w="7" w:type="dxa"/>
          <w:trHeight w:val="792"/>
        </w:trPr>
        <w:tc>
          <w:tcPr>
            <w:tcW w:w="618" w:type="dxa"/>
            <w:tcBorders>
              <w:top w:val="nil"/>
              <w:left w:val="single" w:sz="4" w:space="0" w:color="000000"/>
              <w:bottom w:val="single" w:sz="4" w:space="0" w:color="000000"/>
              <w:right w:val="single" w:sz="4" w:space="0" w:color="000000"/>
            </w:tcBorders>
            <w:vAlign w:val="center"/>
            <w:hideMark/>
          </w:tcPr>
          <w:p w14:paraId="534E11D4"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18</w:t>
            </w:r>
          </w:p>
        </w:tc>
        <w:tc>
          <w:tcPr>
            <w:tcW w:w="7605" w:type="dxa"/>
            <w:tcBorders>
              <w:top w:val="nil"/>
              <w:left w:val="nil"/>
              <w:bottom w:val="single" w:sz="4" w:space="0" w:color="000000"/>
              <w:right w:val="single" w:sz="4" w:space="0" w:color="000000"/>
            </w:tcBorders>
            <w:vAlign w:val="center"/>
            <w:hideMark/>
          </w:tcPr>
          <w:p w14:paraId="750EE62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Biscoito, SEQULHOS, clássicos, ausente em lactose e glúten. Ingredientes: Amido de milho, açúcar, amido de mandioca, AUSENTE EM LEITE E GLUTEN.</w:t>
            </w:r>
            <w:r w:rsidRPr="00AE70E6">
              <w:rPr>
                <w:rFonts w:ascii="Arial" w:eastAsia="Times New Roman" w:hAnsi="Arial" w:cs="Arial"/>
                <w:color w:val="000000"/>
                <w:sz w:val="18"/>
                <w:szCs w:val="18"/>
                <w:lang w:eastAsia="pt-BR"/>
              </w:rPr>
              <w:br/>
              <w:t>Embalagem de 350g</w:t>
            </w:r>
          </w:p>
        </w:tc>
        <w:tc>
          <w:tcPr>
            <w:tcW w:w="607" w:type="dxa"/>
            <w:tcBorders>
              <w:top w:val="nil"/>
              <w:left w:val="nil"/>
              <w:bottom w:val="single" w:sz="4" w:space="0" w:color="000000"/>
              <w:right w:val="single" w:sz="4" w:space="0" w:color="000000"/>
            </w:tcBorders>
            <w:vAlign w:val="center"/>
            <w:hideMark/>
          </w:tcPr>
          <w:p w14:paraId="57A054D6"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3CE37A85"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100</w:t>
            </w:r>
          </w:p>
        </w:tc>
      </w:tr>
      <w:tr w:rsidR="002073F6" w:rsidRPr="00FC56B7" w14:paraId="523CE48D" w14:textId="77777777" w:rsidTr="00DB04AF">
        <w:trPr>
          <w:gridAfter w:val="1"/>
          <w:wAfter w:w="7" w:type="dxa"/>
          <w:trHeight w:val="1056"/>
        </w:trPr>
        <w:tc>
          <w:tcPr>
            <w:tcW w:w="618" w:type="dxa"/>
            <w:tcBorders>
              <w:top w:val="nil"/>
              <w:left w:val="single" w:sz="4" w:space="0" w:color="000000"/>
              <w:bottom w:val="single" w:sz="4" w:space="0" w:color="000000"/>
              <w:right w:val="single" w:sz="4" w:space="0" w:color="000000"/>
            </w:tcBorders>
            <w:vAlign w:val="center"/>
            <w:hideMark/>
          </w:tcPr>
          <w:p w14:paraId="1B1B8DE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19</w:t>
            </w:r>
          </w:p>
        </w:tc>
        <w:tc>
          <w:tcPr>
            <w:tcW w:w="7605" w:type="dxa"/>
            <w:tcBorders>
              <w:top w:val="nil"/>
              <w:left w:val="nil"/>
              <w:bottom w:val="single" w:sz="4" w:space="0" w:color="000000"/>
              <w:right w:val="single" w:sz="4" w:space="0" w:color="000000"/>
            </w:tcBorders>
            <w:vAlign w:val="center"/>
            <w:hideMark/>
          </w:tcPr>
          <w:p w14:paraId="0B1F8F3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 xml:space="preserve">Macarrão espaguete fino. Ingredientes: Farinha de trigo enriquecida com ferro e ácido fólico. CONTÉM </w:t>
            </w:r>
            <w:proofErr w:type="gramStart"/>
            <w:r w:rsidRPr="00AE70E6">
              <w:rPr>
                <w:rFonts w:ascii="Arial" w:eastAsia="Times New Roman" w:hAnsi="Arial" w:cs="Arial"/>
                <w:color w:val="000000"/>
                <w:sz w:val="18"/>
                <w:szCs w:val="18"/>
                <w:lang w:eastAsia="pt-BR"/>
              </w:rPr>
              <w:t>GLÚTEN.,</w:t>
            </w:r>
            <w:proofErr w:type="gramEnd"/>
            <w:r w:rsidRPr="00AE70E6">
              <w:rPr>
                <w:rFonts w:ascii="Arial" w:eastAsia="Times New Roman" w:hAnsi="Arial" w:cs="Arial"/>
                <w:color w:val="000000"/>
                <w:sz w:val="18"/>
                <w:szCs w:val="18"/>
                <w:lang w:eastAsia="pt-BR"/>
              </w:rPr>
              <w:t xml:space="preserve"> massa de sêmola. Valor nutricional: Porção (80g), fornecer valores iguais ou maiores a 280 Kcal, 60g de carboidratos. Embalagem de 500g.</w:t>
            </w:r>
          </w:p>
        </w:tc>
        <w:tc>
          <w:tcPr>
            <w:tcW w:w="607" w:type="dxa"/>
            <w:tcBorders>
              <w:top w:val="nil"/>
              <w:left w:val="nil"/>
              <w:bottom w:val="single" w:sz="4" w:space="0" w:color="000000"/>
              <w:right w:val="single" w:sz="4" w:space="0" w:color="000000"/>
            </w:tcBorders>
            <w:vAlign w:val="center"/>
            <w:hideMark/>
          </w:tcPr>
          <w:p w14:paraId="54C50E16"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26BA402E"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5.500</w:t>
            </w:r>
          </w:p>
        </w:tc>
      </w:tr>
      <w:tr w:rsidR="002073F6" w:rsidRPr="00FC56B7" w14:paraId="78FC7900" w14:textId="77777777" w:rsidTr="00DB04AF">
        <w:trPr>
          <w:gridAfter w:val="1"/>
          <w:wAfter w:w="7" w:type="dxa"/>
          <w:trHeight w:val="288"/>
        </w:trPr>
        <w:tc>
          <w:tcPr>
            <w:tcW w:w="618" w:type="dxa"/>
            <w:tcBorders>
              <w:top w:val="nil"/>
              <w:left w:val="single" w:sz="4" w:space="0" w:color="000000"/>
              <w:bottom w:val="single" w:sz="4" w:space="0" w:color="000000"/>
              <w:right w:val="single" w:sz="4" w:space="0" w:color="000000"/>
            </w:tcBorders>
            <w:vAlign w:val="center"/>
            <w:hideMark/>
          </w:tcPr>
          <w:p w14:paraId="0518C5C6"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20</w:t>
            </w:r>
          </w:p>
        </w:tc>
        <w:tc>
          <w:tcPr>
            <w:tcW w:w="7605" w:type="dxa"/>
            <w:tcBorders>
              <w:top w:val="nil"/>
              <w:left w:val="nil"/>
              <w:bottom w:val="single" w:sz="4" w:space="0" w:color="000000"/>
              <w:right w:val="single" w:sz="4" w:space="0" w:color="000000"/>
            </w:tcBorders>
            <w:vAlign w:val="center"/>
            <w:hideMark/>
          </w:tcPr>
          <w:p w14:paraId="2267FA86"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Massa de sopa, concha. Embalagem de 500g</w:t>
            </w:r>
          </w:p>
        </w:tc>
        <w:tc>
          <w:tcPr>
            <w:tcW w:w="607" w:type="dxa"/>
            <w:tcBorders>
              <w:top w:val="nil"/>
              <w:left w:val="nil"/>
              <w:bottom w:val="single" w:sz="4" w:space="0" w:color="000000"/>
              <w:right w:val="single" w:sz="4" w:space="0" w:color="000000"/>
            </w:tcBorders>
            <w:vAlign w:val="center"/>
            <w:hideMark/>
          </w:tcPr>
          <w:p w14:paraId="0A02A5F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22A6EDC6"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500</w:t>
            </w:r>
          </w:p>
        </w:tc>
      </w:tr>
      <w:tr w:rsidR="002073F6" w:rsidRPr="00FC56B7" w14:paraId="4FFE84F1"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08BAFE6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21</w:t>
            </w:r>
          </w:p>
        </w:tc>
        <w:tc>
          <w:tcPr>
            <w:tcW w:w="7605" w:type="dxa"/>
            <w:tcBorders>
              <w:top w:val="nil"/>
              <w:left w:val="nil"/>
              <w:bottom w:val="single" w:sz="4" w:space="0" w:color="000000"/>
              <w:right w:val="single" w:sz="4" w:space="0" w:color="000000"/>
            </w:tcBorders>
            <w:vAlign w:val="center"/>
            <w:hideMark/>
          </w:tcPr>
          <w:p w14:paraId="08BF2DC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Macarrão de arroz, tipo espaguete. AUSENTE EM GLUTEN. Ingredientes: Farinha de arroz, corante natural, urucum. Embalagem de 500g.</w:t>
            </w:r>
          </w:p>
        </w:tc>
        <w:tc>
          <w:tcPr>
            <w:tcW w:w="607" w:type="dxa"/>
            <w:tcBorders>
              <w:top w:val="nil"/>
              <w:left w:val="nil"/>
              <w:bottom w:val="single" w:sz="4" w:space="0" w:color="000000"/>
              <w:right w:val="single" w:sz="4" w:space="0" w:color="000000"/>
            </w:tcBorders>
            <w:vAlign w:val="center"/>
            <w:hideMark/>
          </w:tcPr>
          <w:p w14:paraId="294D16F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0D78025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100</w:t>
            </w:r>
          </w:p>
        </w:tc>
      </w:tr>
      <w:tr w:rsidR="002073F6" w:rsidRPr="00FC56B7" w14:paraId="3F1FACCA"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723EFA5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22</w:t>
            </w:r>
          </w:p>
        </w:tc>
        <w:tc>
          <w:tcPr>
            <w:tcW w:w="7605" w:type="dxa"/>
            <w:tcBorders>
              <w:top w:val="nil"/>
              <w:left w:val="nil"/>
              <w:bottom w:val="single" w:sz="4" w:space="0" w:color="000000"/>
              <w:right w:val="single" w:sz="4" w:space="0" w:color="000000"/>
            </w:tcBorders>
            <w:vAlign w:val="center"/>
            <w:hideMark/>
          </w:tcPr>
          <w:p w14:paraId="75181322"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Arroz branco, Parabolizado, Classe longo fino, Tipo 1, Subgrupo Polido, Peso liquido de 1Kg.</w:t>
            </w:r>
          </w:p>
        </w:tc>
        <w:tc>
          <w:tcPr>
            <w:tcW w:w="607" w:type="dxa"/>
            <w:tcBorders>
              <w:top w:val="nil"/>
              <w:left w:val="nil"/>
              <w:bottom w:val="single" w:sz="4" w:space="0" w:color="000000"/>
              <w:right w:val="single" w:sz="4" w:space="0" w:color="000000"/>
            </w:tcBorders>
            <w:vAlign w:val="center"/>
            <w:hideMark/>
          </w:tcPr>
          <w:p w14:paraId="37A2ECA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005E5CED"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5.000</w:t>
            </w:r>
          </w:p>
        </w:tc>
      </w:tr>
      <w:tr w:rsidR="002073F6" w:rsidRPr="00FC56B7" w14:paraId="4D0EA484"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3D34A02B"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23</w:t>
            </w:r>
          </w:p>
        </w:tc>
        <w:tc>
          <w:tcPr>
            <w:tcW w:w="7605" w:type="dxa"/>
            <w:tcBorders>
              <w:top w:val="nil"/>
              <w:left w:val="nil"/>
              <w:bottom w:val="single" w:sz="4" w:space="0" w:color="000000"/>
              <w:right w:val="single" w:sz="4" w:space="0" w:color="000000"/>
            </w:tcBorders>
            <w:vAlign w:val="center"/>
            <w:hideMark/>
          </w:tcPr>
          <w:p w14:paraId="26F1713B"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Arroz branco, tipo 1, classe longo fino, Subgrupo Polido, Próprio para arroz doce. Peso líquido de 1 Kg.</w:t>
            </w:r>
          </w:p>
        </w:tc>
        <w:tc>
          <w:tcPr>
            <w:tcW w:w="607" w:type="dxa"/>
            <w:tcBorders>
              <w:top w:val="nil"/>
              <w:left w:val="nil"/>
              <w:bottom w:val="single" w:sz="4" w:space="0" w:color="000000"/>
              <w:right w:val="single" w:sz="4" w:space="0" w:color="000000"/>
            </w:tcBorders>
            <w:vAlign w:val="center"/>
            <w:hideMark/>
          </w:tcPr>
          <w:p w14:paraId="1791B595"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4BEFE41A"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5.000</w:t>
            </w:r>
          </w:p>
        </w:tc>
      </w:tr>
      <w:tr w:rsidR="002073F6" w:rsidRPr="00FC56B7" w14:paraId="1887C7D1" w14:textId="77777777" w:rsidTr="00DB04AF">
        <w:trPr>
          <w:gridAfter w:val="1"/>
          <w:wAfter w:w="7" w:type="dxa"/>
          <w:trHeight w:val="792"/>
        </w:trPr>
        <w:tc>
          <w:tcPr>
            <w:tcW w:w="618" w:type="dxa"/>
            <w:tcBorders>
              <w:top w:val="nil"/>
              <w:left w:val="single" w:sz="4" w:space="0" w:color="000000"/>
              <w:bottom w:val="single" w:sz="4" w:space="0" w:color="000000"/>
              <w:right w:val="single" w:sz="4" w:space="0" w:color="000000"/>
            </w:tcBorders>
            <w:vAlign w:val="center"/>
            <w:hideMark/>
          </w:tcPr>
          <w:p w14:paraId="45CA4B72"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24</w:t>
            </w:r>
          </w:p>
        </w:tc>
        <w:tc>
          <w:tcPr>
            <w:tcW w:w="7605" w:type="dxa"/>
            <w:tcBorders>
              <w:top w:val="nil"/>
              <w:left w:val="nil"/>
              <w:bottom w:val="single" w:sz="4" w:space="0" w:color="000000"/>
              <w:right w:val="single" w:sz="4" w:space="0" w:color="000000"/>
            </w:tcBorders>
            <w:vAlign w:val="center"/>
            <w:hideMark/>
          </w:tcPr>
          <w:p w14:paraId="7CBD390A"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Extrato de tomate (polpa de tomate concentrada), peso liquido de 270gr. Ingredientes: Polpa de tomate, sal, açúcar. Não contem glúten. Cada 30g do produto fornecer 20 Kcal ou mais, carboidrato 3,8g, proteína 0,8g.</w:t>
            </w:r>
          </w:p>
        </w:tc>
        <w:tc>
          <w:tcPr>
            <w:tcW w:w="607" w:type="dxa"/>
            <w:tcBorders>
              <w:top w:val="nil"/>
              <w:left w:val="nil"/>
              <w:bottom w:val="single" w:sz="4" w:space="0" w:color="000000"/>
              <w:right w:val="single" w:sz="4" w:space="0" w:color="000000"/>
            </w:tcBorders>
            <w:vAlign w:val="center"/>
            <w:hideMark/>
          </w:tcPr>
          <w:p w14:paraId="024232AB"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409E6B5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3.500</w:t>
            </w:r>
          </w:p>
        </w:tc>
      </w:tr>
      <w:tr w:rsidR="002073F6" w:rsidRPr="00FC56B7" w14:paraId="10F77C9A" w14:textId="77777777" w:rsidTr="00DB04AF">
        <w:trPr>
          <w:gridAfter w:val="1"/>
          <w:wAfter w:w="7" w:type="dxa"/>
          <w:trHeight w:val="1056"/>
        </w:trPr>
        <w:tc>
          <w:tcPr>
            <w:tcW w:w="618" w:type="dxa"/>
            <w:tcBorders>
              <w:top w:val="nil"/>
              <w:left w:val="single" w:sz="4" w:space="0" w:color="000000"/>
              <w:bottom w:val="single" w:sz="4" w:space="0" w:color="000000"/>
              <w:right w:val="single" w:sz="4" w:space="0" w:color="000000"/>
            </w:tcBorders>
            <w:vAlign w:val="center"/>
            <w:hideMark/>
          </w:tcPr>
          <w:p w14:paraId="2C0948A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25</w:t>
            </w:r>
          </w:p>
        </w:tc>
        <w:tc>
          <w:tcPr>
            <w:tcW w:w="7605" w:type="dxa"/>
            <w:tcBorders>
              <w:top w:val="nil"/>
              <w:left w:val="nil"/>
              <w:bottom w:val="single" w:sz="4" w:space="0" w:color="000000"/>
              <w:right w:val="single" w:sz="4" w:space="0" w:color="000000"/>
            </w:tcBorders>
            <w:vAlign w:val="center"/>
            <w:hideMark/>
          </w:tcPr>
          <w:p w14:paraId="7B363E68"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Sardinha enlatada com óleo comestível, embalagem com tampa Abre Fácil, peso liquido 125gr e peso drenado igual ou maior a 75g. Ingredientes: Sardinhas, água de constituição (ao próprio suco), óleo comestível e sal. NÃO CONTÉM GLÚTEN. Embalagem de 125g</w:t>
            </w:r>
          </w:p>
        </w:tc>
        <w:tc>
          <w:tcPr>
            <w:tcW w:w="607" w:type="dxa"/>
            <w:tcBorders>
              <w:top w:val="nil"/>
              <w:left w:val="nil"/>
              <w:bottom w:val="single" w:sz="4" w:space="0" w:color="000000"/>
              <w:right w:val="single" w:sz="4" w:space="0" w:color="000000"/>
            </w:tcBorders>
            <w:vAlign w:val="center"/>
            <w:hideMark/>
          </w:tcPr>
          <w:p w14:paraId="6B051E0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3E5D00E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6.500</w:t>
            </w:r>
          </w:p>
        </w:tc>
      </w:tr>
      <w:tr w:rsidR="002073F6" w:rsidRPr="00FC56B7" w14:paraId="39ED096E"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0173D0A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26</w:t>
            </w:r>
          </w:p>
        </w:tc>
        <w:tc>
          <w:tcPr>
            <w:tcW w:w="7605" w:type="dxa"/>
            <w:tcBorders>
              <w:top w:val="nil"/>
              <w:left w:val="nil"/>
              <w:bottom w:val="single" w:sz="4" w:space="0" w:color="000000"/>
              <w:right w:val="single" w:sz="4" w:space="0" w:color="000000"/>
            </w:tcBorders>
            <w:vAlign w:val="center"/>
            <w:hideMark/>
          </w:tcPr>
          <w:p w14:paraId="53184CB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Creme vegetal cremoso, com sal, embalagem de 250gr. Conter valor superior a 7g de gorduras totais para cada 10gr de produto.</w:t>
            </w:r>
          </w:p>
        </w:tc>
        <w:tc>
          <w:tcPr>
            <w:tcW w:w="607" w:type="dxa"/>
            <w:tcBorders>
              <w:top w:val="nil"/>
              <w:left w:val="nil"/>
              <w:bottom w:val="single" w:sz="4" w:space="0" w:color="000000"/>
              <w:right w:val="single" w:sz="4" w:space="0" w:color="000000"/>
            </w:tcBorders>
            <w:vAlign w:val="center"/>
            <w:hideMark/>
          </w:tcPr>
          <w:p w14:paraId="6642FAB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329930A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2.200</w:t>
            </w:r>
          </w:p>
        </w:tc>
      </w:tr>
      <w:tr w:rsidR="002073F6" w:rsidRPr="00FC56B7" w14:paraId="3C7B05EB" w14:textId="77777777" w:rsidTr="00DB04AF">
        <w:trPr>
          <w:gridAfter w:val="1"/>
          <w:wAfter w:w="7" w:type="dxa"/>
          <w:trHeight w:val="288"/>
        </w:trPr>
        <w:tc>
          <w:tcPr>
            <w:tcW w:w="618" w:type="dxa"/>
            <w:tcBorders>
              <w:top w:val="nil"/>
              <w:left w:val="single" w:sz="4" w:space="0" w:color="000000"/>
              <w:bottom w:val="single" w:sz="4" w:space="0" w:color="000000"/>
              <w:right w:val="single" w:sz="4" w:space="0" w:color="000000"/>
            </w:tcBorders>
            <w:vAlign w:val="center"/>
            <w:hideMark/>
          </w:tcPr>
          <w:p w14:paraId="558F9DB9"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27</w:t>
            </w:r>
          </w:p>
        </w:tc>
        <w:tc>
          <w:tcPr>
            <w:tcW w:w="7605" w:type="dxa"/>
            <w:tcBorders>
              <w:top w:val="nil"/>
              <w:left w:val="nil"/>
              <w:bottom w:val="single" w:sz="4" w:space="0" w:color="000000"/>
              <w:right w:val="single" w:sz="4" w:space="0" w:color="000000"/>
            </w:tcBorders>
            <w:vAlign w:val="center"/>
            <w:hideMark/>
          </w:tcPr>
          <w:p w14:paraId="01A2971B"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Óleo de soja, com antioxidante, Pet. Embalagem Plástica. Peso líquido 900</w:t>
            </w:r>
            <w:proofErr w:type="gramStart"/>
            <w:r w:rsidRPr="00AE70E6">
              <w:rPr>
                <w:rFonts w:ascii="Arial" w:eastAsia="Times New Roman" w:hAnsi="Arial" w:cs="Arial"/>
                <w:color w:val="000000"/>
                <w:sz w:val="18"/>
                <w:szCs w:val="18"/>
                <w:lang w:eastAsia="pt-BR"/>
              </w:rPr>
              <w:t>ml..</w:t>
            </w:r>
            <w:proofErr w:type="gramEnd"/>
          </w:p>
        </w:tc>
        <w:tc>
          <w:tcPr>
            <w:tcW w:w="607" w:type="dxa"/>
            <w:tcBorders>
              <w:top w:val="nil"/>
              <w:left w:val="nil"/>
              <w:bottom w:val="single" w:sz="4" w:space="0" w:color="000000"/>
              <w:right w:val="single" w:sz="4" w:space="0" w:color="000000"/>
            </w:tcBorders>
            <w:vAlign w:val="center"/>
            <w:hideMark/>
          </w:tcPr>
          <w:p w14:paraId="558B929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6682A183"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960</w:t>
            </w:r>
          </w:p>
        </w:tc>
      </w:tr>
      <w:tr w:rsidR="002073F6" w:rsidRPr="00FC56B7" w14:paraId="5A4FC600" w14:textId="77777777" w:rsidTr="00DB04AF">
        <w:trPr>
          <w:gridAfter w:val="1"/>
          <w:wAfter w:w="7" w:type="dxa"/>
          <w:trHeight w:val="1056"/>
        </w:trPr>
        <w:tc>
          <w:tcPr>
            <w:tcW w:w="618" w:type="dxa"/>
            <w:tcBorders>
              <w:top w:val="nil"/>
              <w:left w:val="single" w:sz="4" w:space="0" w:color="000000"/>
              <w:bottom w:val="single" w:sz="4" w:space="0" w:color="000000"/>
              <w:right w:val="single" w:sz="4" w:space="0" w:color="000000"/>
            </w:tcBorders>
            <w:vAlign w:val="center"/>
            <w:hideMark/>
          </w:tcPr>
          <w:p w14:paraId="569ECE5A"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28</w:t>
            </w:r>
          </w:p>
        </w:tc>
        <w:tc>
          <w:tcPr>
            <w:tcW w:w="7605" w:type="dxa"/>
            <w:tcBorders>
              <w:top w:val="nil"/>
              <w:left w:val="nil"/>
              <w:bottom w:val="single" w:sz="4" w:space="0" w:color="000000"/>
              <w:right w:val="single" w:sz="4" w:space="0" w:color="000000"/>
            </w:tcBorders>
            <w:vAlign w:val="center"/>
            <w:hideMark/>
          </w:tcPr>
          <w:p w14:paraId="255F4590"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 xml:space="preserve">Proteína </w:t>
            </w:r>
            <w:proofErr w:type="spellStart"/>
            <w:r w:rsidRPr="00AE70E6">
              <w:rPr>
                <w:rFonts w:ascii="Arial" w:eastAsia="Times New Roman" w:hAnsi="Arial" w:cs="Arial"/>
                <w:color w:val="000000"/>
                <w:sz w:val="18"/>
                <w:szCs w:val="18"/>
                <w:lang w:eastAsia="pt-BR"/>
              </w:rPr>
              <w:t>Texturizada</w:t>
            </w:r>
            <w:proofErr w:type="spellEnd"/>
            <w:r w:rsidRPr="00AE70E6">
              <w:rPr>
                <w:rFonts w:ascii="Arial" w:eastAsia="Times New Roman" w:hAnsi="Arial" w:cs="Arial"/>
                <w:color w:val="000000"/>
                <w:sz w:val="18"/>
                <w:szCs w:val="18"/>
                <w:lang w:eastAsia="pt-BR"/>
              </w:rPr>
              <w:t xml:space="preserve"> de Soja, Tipo A, tamanho médio. Embalagem de 400gr, após cozimento render 1,5 Kg. Ingredientes: farinha desengordurada de soja, corante natural caramelo. Não contem glúten. Valores Nutricionais (para cada 50g), 150 kcal, 25g de proteína.</w:t>
            </w:r>
          </w:p>
        </w:tc>
        <w:tc>
          <w:tcPr>
            <w:tcW w:w="607" w:type="dxa"/>
            <w:tcBorders>
              <w:top w:val="nil"/>
              <w:left w:val="nil"/>
              <w:bottom w:val="single" w:sz="4" w:space="0" w:color="000000"/>
              <w:right w:val="single" w:sz="4" w:space="0" w:color="000000"/>
            </w:tcBorders>
            <w:vAlign w:val="center"/>
            <w:hideMark/>
          </w:tcPr>
          <w:p w14:paraId="52FC6A3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3884D0E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2.000</w:t>
            </w:r>
          </w:p>
        </w:tc>
      </w:tr>
      <w:tr w:rsidR="002073F6" w:rsidRPr="00FC56B7" w14:paraId="184E2F10" w14:textId="77777777" w:rsidTr="00DB04AF">
        <w:trPr>
          <w:gridAfter w:val="1"/>
          <w:wAfter w:w="7" w:type="dxa"/>
          <w:trHeight w:val="792"/>
        </w:trPr>
        <w:tc>
          <w:tcPr>
            <w:tcW w:w="618" w:type="dxa"/>
            <w:tcBorders>
              <w:top w:val="nil"/>
              <w:left w:val="single" w:sz="4" w:space="0" w:color="000000"/>
              <w:bottom w:val="single" w:sz="4" w:space="0" w:color="000000"/>
              <w:right w:val="single" w:sz="4" w:space="0" w:color="000000"/>
            </w:tcBorders>
            <w:vAlign w:val="center"/>
            <w:hideMark/>
          </w:tcPr>
          <w:p w14:paraId="416BC6CA"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lastRenderedPageBreak/>
              <w:t>29</w:t>
            </w:r>
          </w:p>
        </w:tc>
        <w:tc>
          <w:tcPr>
            <w:tcW w:w="7605" w:type="dxa"/>
            <w:tcBorders>
              <w:top w:val="nil"/>
              <w:left w:val="nil"/>
              <w:bottom w:val="single" w:sz="4" w:space="0" w:color="000000"/>
              <w:right w:val="single" w:sz="4" w:space="0" w:color="000000"/>
            </w:tcBorders>
            <w:vAlign w:val="center"/>
            <w:hideMark/>
          </w:tcPr>
          <w:p w14:paraId="5EB61696"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 xml:space="preserve">Suco de UVA, líquido, concentrado. </w:t>
            </w:r>
            <w:proofErr w:type="gramStart"/>
            <w:r w:rsidRPr="00AE70E6">
              <w:rPr>
                <w:rFonts w:ascii="Arial" w:eastAsia="Times New Roman" w:hAnsi="Arial" w:cs="Arial"/>
                <w:color w:val="000000"/>
                <w:sz w:val="18"/>
                <w:szCs w:val="18"/>
                <w:lang w:eastAsia="pt-BR"/>
              </w:rPr>
              <w:t>rendimento</w:t>
            </w:r>
            <w:proofErr w:type="gramEnd"/>
            <w:r w:rsidRPr="00AE70E6">
              <w:rPr>
                <w:rFonts w:ascii="Arial" w:eastAsia="Times New Roman" w:hAnsi="Arial" w:cs="Arial"/>
                <w:color w:val="000000"/>
                <w:sz w:val="18"/>
                <w:szCs w:val="18"/>
                <w:lang w:eastAsia="pt-BR"/>
              </w:rPr>
              <w:t xml:space="preserve"> de 1,5 litros. Ingredientes: Suco de uva concentrado, conservante INS 211 e INS 223. Aroma idêntico ao Natural. Embalagem de 500mL</w:t>
            </w:r>
          </w:p>
        </w:tc>
        <w:tc>
          <w:tcPr>
            <w:tcW w:w="607" w:type="dxa"/>
            <w:tcBorders>
              <w:top w:val="nil"/>
              <w:left w:val="nil"/>
              <w:bottom w:val="single" w:sz="4" w:space="0" w:color="000000"/>
              <w:right w:val="single" w:sz="4" w:space="0" w:color="000000"/>
            </w:tcBorders>
            <w:vAlign w:val="center"/>
            <w:hideMark/>
          </w:tcPr>
          <w:p w14:paraId="0A8D653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6D70B7F5"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300</w:t>
            </w:r>
          </w:p>
        </w:tc>
      </w:tr>
      <w:tr w:rsidR="002073F6" w:rsidRPr="00FC56B7" w14:paraId="057F3960" w14:textId="77777777" w:rsidTr="00DB04AF">
        <w:trPr>
          <w:gridAfter w:val="1"/>
          <w:wAfter w:w="7" w:type="dxa"/>
          <w:trHeight w:val="288"/>
        </w:trPr>
        <w:tc>
          <w:tcPr>
            <w:tcW w:w="618" w:type="dxa"/>
            <w:tcBorders>
              <w:top w:val="nil"/>
              <w:left w:val="single" w:sz="4" w:space="0" w:color="000000"/>
              <w:bottom w:val="single" w:sz="4" w:space="0" w:color="000000"/>
              <w:right w:val="single" w:sz="4" w:space="0" w:color="000000"/>
            </w:tcBorders>
            <w:vAlign w:val="center"/>
            <w:hideMark/>
          </w:tcPr>
          <w:p w14:paraId="0A703270"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30</w:t>
            </w:r>
          </w:p>
        </w:tc>
        <w:tc>
          <w:tcPr>
            <w:tcW w:w="7605" w:type="dxa"/>
            <w:tcBorders>
              <w:top w:val="nil"/>
              <w:left w:val="nil"/>
              <w:bottom w:val="single" w:sz="4" w:space="0" w:color="000000"/>
              <w:right w:val="single" w:sz="4" w:space="0" w:color="000000"/>
            </w:tcBorders>
            <w:vAlign w:val="center"/>
            <w:hideMark/>
          </w:tcPr>
          <w:p w14:paraId="0D4B99F4"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Sal refinado, iodado. Embalagem de 1 kg</w:t>
            </w:r>
          </w:p>
        </w:tc>
        <w:tc>
          <w:tcPr>
            <w:tcW w:w="607" w:type="dxa"/>
            <w:tcBorders>
              <w:top w:val="nil"/>
              <w:left w:val="nil"/>
              <w:bottom w:val="single" w:sz="4" w:space="0" w:color="000000"/>
              <w:right w:val="single" w:sz="4" w:space="0" w:color="000000"/>
            </w:tcBorders>
            <w:vAlign w:val="center"/>
            <w:hideMark/>
          </w:tcPr>
          <w:p w14:paraId="285DE003"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346799A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800</w:t>
            </w:r>
          </w:p>
        </w:tc>
      </w:tr>
      <w:tr w:rsidR="002073F6" w:rsidRPr="00FC56B7" w14:paraId="648BCDAE"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7CC8BBD6"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31</w:t>
            </w:r>
          </w:p>
        </w:tc>
        <w:tc>
          <w:tcPr>
            <w:tcW w:w="7605" w:type="dxa"/>
            <w:tcBorders>
              <w:top w:val="nil"/>
              <w:left w:val="nil"/>
              <w:bottom w:val="single" w:sz="4" w:space="0" w:color="000000"/>
              <w:right w:val="single" w:sz="4" w:space="0" w:color="000000"/>
            </w:tcBorders>
            <w:vAlign w:val="center"/>
            <w:hideMark/>
          </w:tcPr>
          <w:p w14:paraId="3BDB0823"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Colorífico Natural, embalagem plástica de 97g. Ingredientes: Fubá de milho, sal, urucum e óleo vegetal. Não contem glúten.</w:t>
            </w:r>
          </w:p>
        </w:tc>
        <w:tc>
          <w:tcPr>
            <w:tcW w:w="607" w:type="dxa"/>
            <w:tcBorders>
              <w:top w:val="nil"/>
              <w:left w:val="nil"/>
              <w:bottom w:val="single" w:sz="4" w:space="0" w:color="000000"/>
              <w:right w:val="single" w:sz="4" w:space="0" w:color="000000"/>
            </w:tcBorders>
            <w:vAlign w:val="center"/>
            <w:hideMark/>
          </w:tcPr>
          <w:p w14:paraId="5CD4093E"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4D738A4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1.200</w:t>
            </w:r>
          </w:p>
        </w:tc>
      </w:tr>
      <w:tr w:rsidR="002073F6" w:rsidRPr="00FC56B7" w14:paraId="6B9A6622" w14:textId="77777777" w:rsidTr="00DB04AF">
        <w:trPr>
          <w:gridAfter w:val="1"/>
          <w:wAfter w:w="7" w:type="dxa"/>
          <w:trHeight w:val="288"/>
        </w:trPr>
        <w:tc>
          <w:tcPr>
            <w:tcW w:w="618" w:type="dxa"/>
            <w:tcBorders>
              <w:top w:val="nil"/>
              <w:left w:val="single" w:sz="4" w:space="0" w:color="000000"/>
              <w:bottom w:val="single" w:sz="4" w:space="0" w:color="000000"/>
              <w:right w:val="single" w:sz="4" w:space="0" w:color="000000"/>
            </w:tcBorders>
            <w:vAlign w:val="center"/>
            <w:hideMark/>
          </w:tcPr>
          <w:p w14:paraId="625E85E5"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32</w:t>
            </w:r>
          </w:p>
        </w:tc>
        <w:tc>
          <w:tcPr>
            <w:tcW w:w="7605" w:type="dxa"/>
            <w:tcBorders>
              <w:top w:val="nil"/>
              <w:left w:val="nil"/>
              <w:bottom w:val="single" w:sz="4" w:space="0" w:color="000000"/>
              <w:right w:val="single" w:sz="4" w:space="0" w:color="000000"/>
            </w:tcBorders>
            <w:vAlign w:val="center"/>
            <w:hideMark/>
          </w:tcPr>
          <w:p w14:paraId="5F437B6E"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Vinagre de álcool. Embalagem de 500mL.</w:t>
            </w:r>
          </w:p>
        </w:tc>
        <w:tc>
          <w:tcPr>
            <w:tcW w:w="607" w:type="dxa"/>
            <w:tcBorders>
              <w:top w:val="nil"/>
              <w:left w:val="nil"/>
              <w:bottom w:val="single" w:sz="4" w:space="0" w:color="000000"/>
              <w:right w:val="single" w:sz="4" w:space="0" w:color="000000"/>
            </w:tcBorders>
            <w:vAlign w:val="center"/>
            <w:hideMark/>
          </w:tcPr>
          <w:p w14:paraId="3AE3119D"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34278808"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400</w:t>
            </w:r>
          </w:p>
        </w:tc>
      </w:tr>
      <w:tr w:rsidR="002073F6" w:rsidRPr="00FC56B7" w14:paraId="1F4FA747" w14:textId="77777777" w:rsidTr="00DB04AF">
        <w:trPr>
          <w:gridAfter w:val="1"/>
          <w:wAfter w:w="7" w:type="dxa"/>
          <w:trHeight w:val="288"/>
        </w:trPr>
        <w:tc>
          <w:tcPr>
            <w:tcW w:w="618" w:type="dxa"/>
            <w:tcBorders>
              <w:top w:val="nil"/>
              <w:left w:val="single" w:sz="4" w:space="0" w:color="000000"/>
              <w:bottom w:val="single" w:sz="4" w:space="0" w:color="000000"/>
              <w:right w:val="single" w:sz="4" w:space="0" w:color="000000"/>
            </w:tcBorders>
            <w:vAlign w:val="center"/>
            <w:hideMark/>
          </w:tcPr>
          <w:p w14:paraId="1D4D0E48"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33</w:t>
            </w:r>
          </w:p>
        </w:tc>
        <w:tc>
          <w:tcPr>
            <w:tcW w:w="7605" w:type="dxa"/>
            <w:tcBorders>
              <w:top w:val="nil"/>
              <w:left w:val="nil"/>
              <w:bottom w:val="single" w:sz="4" w:space="0" w:color="000000"/>
              <w:right w:val="single" w:sz="4" w:space="0" w:color="000000"/>
            </w:tcBorders>
            <w:vAlign w:val="center"/>
            <w:hideMark/>
          </w:tcPr>
          <w:p w14:paraId="3029913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Farinha de trigo com fermento. Embalagem de 1 Kg</w:t>
            </w:r>
          </w:p>
        </w:tc>
        <w:tc>
          <w:tcPr>
            <w:tcW w:w="607" w:type="dxa"/>
            <w:tcBorders>
              <w:top w:val="nil"/>
              <w:left w:val="nil"/>
              <w:bottom w:val="single" w:sz="4" w:space="0" w:color="000000"/>
              <w:right w:val="single" w:sz="4" w:space="0" w:color="000000"/>
            </w:tcBorders>
            <w:vAlign w:val="center"/>
            <w:hideMark/>
          </w:tcPr>
          <w:p w14:paraId="45B583A9"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5F88D49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500</w:t>
            </w:r>
          </w:p>
        </w:tc>
      </w:tr>
      <w:tr w:rsidR="002073F6" w:rsidRPr="00FC56B7" w14:paraId="327693C7" w14:textId="77777777" w:rsidTr="00DB04AF">
        <w:trPr>
          <w:gridAfter w:val="1"/>
          <w:wAfter w:w="7" w:type="dxa"/>
          <w:trHeight w:val="288"/>
        </w:trPr>
        <w:tc>
          <w:tcPr>
            <w:tcW w:w="618" w:type="dxa"/>
            <w:tcBorders>
              <w:top w:val="nil"/>
              <w:left w:val="single" w:sz="4" w:space="0" w:color="000000"/>
              <w:bottom w:val="single" w:sz="4" w:space="0" w:color="000000"/>
              <w:right w:val="single" w:sz="4" w:space="0" w:color="000000"/>
            </w:tcBorders>
            <w:vAlign w:val="center"/>
            <w:hideMark/>
          </w:tcPr>
          <w:p w14:paraId="4DD11826"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34</w:t>
            </w:r>
          </w:p>
        </w:tc>
        <w:tc>
          <w:tcPr>
            <w:tcW w:w="7605" w:type="dxa"/>
            <w:tcBorders>
              <w:top w:val="nil"/>
              <w:left w:val="nil"/>
              <w:bottom w:val="single" w:sz="4" w:space="0" w:color="000000"/>
              <w:right w:val="single" w:sz="4" w:space="0" w:color="000000"/>
            </w:tcBorders>
            <w:vAlign w:val="center"/>
            <w:hideMark/>
          </w:tcPr>
          <w:p w14:paraId="69983CF9"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Milho de pipoca. Embalagem de 500g</w:t>
            </w:r>
          </w:p>
        </w:tc>
        <w:tc>
          <w:tcPr>
            <w:tcW w:w="607" w:type="dxa"/>
            <w:tcBorders>
              <w:top w:val="nil"/>
              <w:left w:val="nil"/>
              <w:bottom w:val="single" w:sz="4" w:space="0" w:color="000000"/>
              <w:right w:val="single" w:sz="4" w:space="0" w:color="000000"/>
            </w:tcBorders>
            <w:vAlign w:val="center"/>
            <w:hideMark/>
          </w:tcPr>
          <w:p w14:paraId="10680E20"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Unid.</w:t>
            </w:r>
          </w:p>
        </w:tc>
        <w:tc>
          <w:tcPr>
            <w:tcW w:w="907" w:type="dxa"/>
            <w:tcBorders>
              <w:top w:val="nil"/>
              <w:left w:val="nil"/>
              <w:bottom w:val="single" w:sz="4" w:space="0" w:color="000000"/>
              <w:right w:val="single" w:sz="4" w:space="0" w:color="000000"/>
            </w:tcBorders>
            <w:vAlign w:val="center"/>
            <w:hideMark/>
          </w:tcPr>
          <w:p w14:paraId="02F2AA29"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600</w:t>
            </w:r>
          </w:p>
        </w:tc>
      </w:tr>
      <w:tr w:rsidR="002073F6" w:rsidRPr="00FC56B7" w14:paraId="4B75D170"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0A100B92"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35</w:t>
            </w:r>
          </w:p>
        </w:tc>
        <w:tc>
          <w:tcPr>
            <w:tcW w:w="7605" w:type="dxa"/>
            <w:tcBorders>
              <w:top w:val="nil"/>
              <w:left w:val="nil"/>
              <w:bottom w:val="single" w:sz="4" w:space="0" w:color="000000"/>
              <w:right w:val="single" w:sz="4" w:space="0" w:color="000000"/>
            </w:tcBorders>
            <w:vAlign w:val="center"/>
            <w:hideMark/>
          </w:tcPr>
          <w:p w14:paraId="2498951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Adoçante, dietético líquido, com edulcorante de sacarina sódica e ciclamato de sódio. Embalagem de 100 m.</w:t>
            </w:r>
          </w:p>
        </w:tc>
        <w:tc>
          <w:tcPr>
            <w:tcW w:w="607" w:type="dxa"/>
            <w:tcBorders>
              <w:top w:val="nil"/>
              <w:left w:val="nil"/>
              <w:bottom w:val="single" w:sz="4" w:space="0" w:color="000000"/>
              <w:right w:val="single" w:sz="4" w:space="0" w:color="000000"/>
            </w:tcBorders>
            <w:vAlign w:val="center"/>
            <w:hideMark/>
          </w:tcPr>
          <w:p w14:paraId="0C9C5DEA"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spellStart"/>
            <w:r w:rsidRPr="00AE70E6">
              <w:rPr>
                <w:rFonts w:ascii="Arial" w:eastAsia="Times New Roman" w:hAnsi="Arial" w:cs="Arial"/>
                <w:color w:val="000000"/>
                <w:sz w:val="18"/>
                <w:szCs w:val="18"/>
                <w:lang w:eastAsia="pt-BR"/>
              </w:rPr>
              <w:t>Unid</w:t>
            </w:r>
            <w:proofErr w:type="spellEnd"/>
          </w:p>
        </w:tc>
        <w:tc>
          <w:tcPr>
            <w:tcW w:w="907" w:type="dxa"/>
            <w:tcBorders>
              <w:top w:val="nil"/>
              <w:left w:val="nil"/>
              <w:bottom w:val="single" w:sz="4" w:space="0" w:color="000000"/>
              <w:right w:val="single" w:sz="4" w:space="0" w:color="000000"/>
            </w:tcBorders>
            <w:vAlign w:val="center"/>
            <w:hideMark/>
          </w:tcPr>
          <w:p w14:paraId="65CB833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20</w:t>
            </w:r>
          </w:p>
        </w:tc>
      </w:tr>
      <w:tr w:rsidR="002073F6" w:rsidRPr="00FC56B7" w14:paraId="766C0E7B" w14:textId="77777777" w:rsidTr="00DB04AF">
        <w:trPr>
          <w:gridAfter w:val="1"/>
          <w:wAfter w:w="7" w:type="dxa"/>
          <w:trHeight w:val="288"/>
        </w:trPr>
        <w:tc>
          <w:tcPr>
            <w:tcW w:w="618" w:type="dxa"/>
            <w:tcBorders>
              <w:top w:val="nil"/>
              <w:left w:val="nil"/>
              <w:bottom w:val="nil"/>
              <w:right w:val="nil"/>
            </w:tcBorders>
            <w:noWrap/>
            <w:vAlign w:val="center"/>
            <w:hideMark/>
          </w:tcPr>
          <w:p w14:paraId="01F08437"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
        </w:tc>
        <w:tc>
          <w:tcPr>
            <w:tcW w:w="7605" w:type="dxa"/>
            <w:tcBorders>
              <w:top w:val="nil"/>
              <w:left w:val="nil"/>
              <w:bottom w:val="nil"/>
              <w:right w:val="nil"/>
            </w:tcBorders>
            <w:noWrap/>
            <w:vAlign w:val="center"/>
            <w:hideMark/>
          </w:tcPr>
          <w:p w14:paraId="030CF33F"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607" w:type="dxa"/>
            <w:tcBorders>
              <w:top w:val="nil"/>
              <w:left w:val="nil"/>
              <w:bottom w:val="nil"/>
              <w:right w:val="nil"/>
            </w:tcBorders>
            <w:noWrap/>
            <w:vAlign w:val="center"/>
            <w:hideMark/>
          </w:tcPr>
          <w:p w14:paraId="22DC7362"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907" w:type="dxa"/>
            <w:tcBorders>
              <w:top w:val="nil"/>
              <w:left w:val="nil"/>
              <w:bottom w:val="nil"/>
              <w:right w:val="nil"/>
            </w:tcBorders>
            <w:noWrap/>
            <w:vAlign w:val="center"/>
            <w:hideMark/>
          </w:tcPr>
          <w:p w14:paraId="7E43499D"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r>
      <w:tr w:rsidR="002073F6" w:rsidRPr="00FC56B7" w14:paraId="2CBF143E" w14:textId="77777777" w:rsidTr="00DB04AF">
        <w:trPr>
          <w:gridAfter w:val="1"/>
          <w:wAfter w:w="7" w:type="dxa"/>
          <w:trHeight w:val="300"/>
        </w:trPr>
        <w:tc>
          <w:tcPr>
            <w:tcW w:w="618" w:type="dxa"/>
            <w:tcBorders>
              <w:top w:val="nil"/>
              <w:left w:val="nil"/>
              <w:bottom w:val="nil"/>
              <w:right w:val="nil"/>
            </w:tcBorders>
            <w:noWrap/>
            <w:vAlign w:val="center"/>
            <w:hideMark/>
          </w:tcPr>
          <w:p w14:paraId="2A748E07"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7605" w:type="dxa"/>
            <w:tcBorders>
              <w:top w:val="nil"/>
              <w:left w:val="nil"/>
              <w:bottom w:val="nil"/>
              <w:right w:val="nil"/>
            </w:tcBorders>
            <w:noWrap/>
            <w:vAlign w:val="center"/>
            <w:hideMark/>
          </w:tcPr>
          <w:p w14:paraId="54797A6F"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607" w:type="dxa"/>
            <w:tcBorders>
              <w:top w:val="nil"/>
              <w:left w:val="nil"/>
              <w:bottom w:val="nil"/>
              <w:right w:val="nil"/>
            </w:tcBorders>
            <w:noWrap/>
            <w:vAlign w:val="center"/>
            <w:hideMark/>
          </w:tcPr>
          <w:p w14:paraId="535AD0A3"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907" w:type="dxa"/>
            <w:tcBorders>
              <w:top w:val="nil"/>
              <w:left w:val="nil"/>
              <w:bottom w:val="nil"/>
              <w:right w:val="nil"/>
            </w:tcBorders>
            <w:noWrap/>
            <w:vAlign w:val="center"/>
            <w:hideMark/>
          </w:tcPr>
          <w:p w14:paraId="5E02CEA9"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r>
      <w:tr w:rsidR="002073F6" w:rsidRPr="00FC56B7" w14:paraId="32075751" w14:textId="77777777" w:rsidTr="00DB04AF">
        <w:trPr>
          <w:gridAfter w:val="1"/>
          <w:wAfter w:w="7" w:type="dxa"/>
          <w:trHeight w:val="300"/>
        </w:trPr>
        <w:tc>
          <w:tcPr>
            <w:tcW w:w="618" w:type="dxa"/>
            <w:tcBorders>
              <w:top w:val="nil"/>
              <w:left w:val="nil"/>
              <w:bottom w:val="nil"/>
              <w:right w:val="nil"/>
            </w:tcBorders>
            <w:noWrap/>
            <w:vAlign w:val="center"/>
            <w:hideMark/>
          </w:tcPr>
          <w:p w14:paraId="3978691D"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7605" w:type="dxa"/>
            <w:tcBorders>
              <w:top w:val="nil"/>
              <w:left w:val="nil"/>
              <w:bottom w:val="nil"/>
              <w:right w:val="nil"/>
            </w:tcBorders>
            <w:noWrap/>
            <w:vAlign w:val="center"/>
            <w:hideMark/>
          </w:tcPr>
          <w:p w14:paraId="5B65482A"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607" w:type="dxa"/>
            <w:tcBorders>
              <w:top w:val="nil"/>
              <w:left w:val="nil"/>
              <w:bottom w:val="nil"/>
              <w:right w:val="nil"/>
            </w:tcBorders>
            <w:noWrap/>
            <w:vAlign w:val="center"/>
            <w:hideMark/>
          </w:tcPr>
          <w:p w14:paraId="578E49CD"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907" w:type="dxa"/>
            <w:tcBorders>
              <w:top w:val="nil"/>
              <w:left w:val="nil"/>
              <w:bottom w:val="nil"/>
              <w:right w:val="nil"/>
            </w:tcBorders>
            <w:noWrap/>
            <w:vAlign w:val="center"/>
            <w:hideMark/>
          </w:tcPr>
          <w:p w14:paraId="08B20F73"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r>
      <w:tr w:rsidR="002073F6" w:rsidRPr="00FC56B7" w14:paraId="19357ED8" w14:textId="77777777" w:rsidTr="00DB04AF">
        <w:trPr>
          <w:gridAfter w:val="1"/>
          <w:wAfter w:w="7" w:type="dxa"/>
          <w:trHeight w:val="300"/>
        </w:trPr>
        <w:tc>
          <w:tcPr>
            <w:tcW w:w="618" w:type="dxa"/>
            <w:tcBorders>
              <w:top w:val="nil"/>
              <w:left w:val="nil"/>
              <w:bottom w:val="nil"/>
              <w:right w:val="nil"/>
            </w:tcBorders>
            <w:noWrap/>
            <w:vAlign w:val="center"/>
            <w:hideMark/>
          </w:tcPr>
          <w:p w14:paraId="5EAD7C2A"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7605" w:type="dxa"/>
            <w:tcBorders>
              <w:top w:val="nil"/>
              <w:left w:val="nil"/>
              <w:bottom w:val="nil"/>
              <w:right w:val="nil"/>
            </w:tcBorders>
            <w:noWrap/>
            <w:vAlign w:val="center"/>
            <w:hideMark/>
          </w:tcPr>
          <w:p w14:paraId="40814ADF"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607" w:type="dxa"/>
            <w:tcBorders>
              <w:top w:val="nil"/>
              <w:left w:val="nil"/>
              <w:bottom w:val="nil"/>
              <w:right w:val="nil"/>
            </w:tcBorders>
            <w:noWrap/>
            <w:vAlign w:val="center"/>
            <w:hideMark/>
          </w:tcPr>
          <w:p w14:paraId="3B223144"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907" w:type="dxa"/>
            <w:tcBorders>
              <w:top w:val="nil"/>
              <w:left w:val="nil"/>
              <w:bottom w:val="nil"/>
              <w:right w:val="nil"/>
            </w:tcBorders>
            <w:noWrap/>
            <w:vAlign w:val="center"/>
            <w:hideMark/>
          </w:tcPr>
          <w:p w14:paraId="29C8D8E4"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r>
      <w:tr w:rsidR="002073F6" w:rsidRPr="00FC56B7" w14:paraId="56406778" w14:textId="77777777" w:rsidTr="00DB04AF">
        <w:trPr>
          <w:gridAfter w:val="1"/>
          <w:wAfter w:w="7" w:type="dxa"/>
          <w:trHeight w:val="288"/>
        </w:trPr>
        <w:tc>
          <w:tcPr>
            <w:tcW w:w="618" w:type="dxa"/>
            <w:tcBorders>
              <w:top w:val="nil"/>
              <w:left w:val="nil"/>
              <w:bottom w:val="nil"/>
              <w:right w:val="nil"/>
            </w:tcBorders>
            <w:noWrap/>
            <w:vAlign w:val="center"/>
            <w:hideMark/>
          </w:tcPr>
          <w:p w14:paraId="344FDA0B"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7605" w:type="dxa"/>
            <w:tcBorders>
              <w:top w:val="nil"/>
              <w:left w:val="nil"/>
              <w:bottom w:val="nil"/>
              <w:right w:val="nil"/>
            </w:tcBorders>
            <w:noWrap/>
            <w:vAlign w:val="center"/>
            <w:hideMark/>
          </w:tcPr>
          <w:p w14:paraId="766CACF6"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607" w:type="dxa"/>
            <w:tcBorders>
              <w:top w:val="nil"/>
              <w:left w:val="nil"/>
              <w:bottom w:val="nil"/>
              <w:right w:val="nil"/>
            </w:tcBorders>
            <w:noWrap/>
            <w:vAlign w:val="center"/>
            <w:hideMark/>
          </w:tcPr>
          <w:p w14:paraId="423458D2"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907" w:type="dxa"/>
            <w:tcBorders>
              <w:top w:val="nil"/>
              <w:left w:val="nil"/>
              <w:bottom w:val="nil"/>
              <w:right w:val="nil"/>
            </w:tcBorders>
            <w:noWrap/>
            <w:vAlign w:val="center"/>
            <w:hideMark/>
          </w:tcPr>
          <w:p w14:paraId="6D404914"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r>
      <w:tr w:rsidR="002073F6" w:rsidRPr="00FC56B7" w14:paraId="295F1368" w14:textId="77777777" w:rsidTr="002073F6">
        <w:trPr>
          <w:trHeight w:val="765"/>
        </w:trPr>
        <w:tc>
          <w:tcPr>
            <w:tcW w:w="9744" w:type="dxa"/>
            <w:gridSpan w:val="5"/>
            <w:tcBorders>
              <w:top w:val="single" w:sz="4" w:space="0" w:color="auto"/>
              <w:left w:val="single" w:sz="4" w:space="0" w:color="auto"/>
              <w:bottom w:val="single" w:sz="4" w:space="0" w:color="auto"/>
              <w:right w:val="single" w:sz="4" w:space="0" w:color="auto"/>
            </w:tcBorders>
            <w:noWrap/>
            <w:vAlign w:val="center"/>
            <w:hideMark/>
          </w:tcPr>
          <w:p w14:paraId="7FCE5350"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LOTE 02 - CARNES</w:t>
            </w:r>
          </w:p>
        </w:tc>
      </w:tr>
      <w:tr w:rsidR="002073F6" w:rsidRPr="00FC56B7" w14:paraId="5EAB58BF" w14:textId="77777777" w:rsidTr="00DB04AF">
        <w:trPr>
          <w:gridAfter w:val="1"/>
          <w:wAfter w:w="7" w:type="dxa"/>
          <w:trHeight w:val="288"/>
        </w:trPr>
        <w:tc>
          <w:tcPr>
            <w:tcW w:w="618" w:type="dxa"/>
            <w:tcBorders>
              <w:top w:val="nil"/>
              <w:left w:val="single" w:sz="4" w:space="0" w:color="000000"/>
              <w:bottom w:val="nil"/>
              <w:right w:val="single" w:sz="4" w:space="0" w:color="000000"/>
            </w:tcBorders>
            <w:shd w:val="clear" w:color="D9E2F3" w:fill="D9E2F3"/>
            <w:noWrap/>
            <w:vAlign w:val="center"/>
            <w:hideMark/>
          </w:tcPr>
          <w:p w14:paraId="3F7853A0"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ITEM</w:t>
            </w:r>
          </w:p>
        </w:tc>
        <w:tc>
          <w:tcPr>
            <w:tcW w:w="7605" w:type="dxa"/>
            <w:tcBorders>
              <w:top w:val="nil"/>
              <w:left w:val="nil"/>
              <w:bottom w:val="nil"/>
              <w:right w:val="single" w:sz="4" w:space="0" w:color="000000"/>
            </w:tcBorders>
            <w:shd w:val="clear" w:color="D9E2F3" w:fill="D9E2F3"/>
            <w:noWrap/>
            <w:vAlign w:val="center"/>
            <w:hideMark/>
          </w:tcPr>
          <w:p w14:paraId="062CE89C"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DESCRIÇÃO</w:t>
            </w:r>
          </w:p>
        </w:tc>
        <w:tc>
          <w:tcPr>
            <w:tcW w:w="607" w:type="dxa"/>
            <w:tcBorders>
              <w:top w:val="nil"/>
              <w:left w:val="nil"/>
              <w:bottom w:val="nil"/>
              <w:right w:val="single" w:sz="4" w:space="0" w:color="000000"/>
            </w:tcBorders>
            <w:shd w:val="clear" w:color="D9E2F3" w:fill="D9E2F3"/>
            <w:noWrap/>
            <w:vAlign w:val="center"/>
            <w:hideMark/>
          </w:tcPr>
          <w:p w14:paraId="03E46717"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UND</w:t>
            </w:r>
          </w:p>
        </w:tc>
        <w:tc>
          <w:tcPr>
            <w:tcW w:w="907" w:type="dxa"/>
            <w:tcBorders>
              <w:top w:val="nil"/>
              <w:left w:val="nil"/>
              <w:bottom w:val="nil"/>
              <w:right w:val="single" w:sz="4" w:space="0" w:color="000000"/>
            </w:tcBorders>
            <w:shd w:val="clear" w:color="D9E2F3" w:fill="D9E2F3"/>
            <w:noWrap/>
            <w:vAlign w:val="center"/>
            <w:hideMark/>
          </w:tcPr>
          <w:p w14:paraId="6C539C98"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QUANT.</w:t>
            </w:r>
          </w:p>
        </w:tc>
      </w:tr>
      <w:tr w:rsidR="002073F6" w:rsidRPr="00FC56B7" w14:paraId="7F39C071" w14:textId="77777777" w:rsidTr="00DB04AF">
        <w:trPr>
          <w:gridAfter w:val="1"/>
          <w:wAfter w:w="7" w:type="dxa"/>
          <w:trHeight w:val="528"/>
        </w:trPr>
        <w:tc>
          <w:tcPr>
            <w:tcW w:w="618" w:type="dxa"/>
            <w:tcBorders>
              <w:top w:val="single" w:sz="4" w:space="0" w:color="000000"/>
              <w:left w:val="single" w:sz="4" w:space="0" w:color="000000"/>
              <w:bottom w:val="single" w:sz="4" w:space="0" w:color="000000"/>
              <w:right w:val="single" w:sz="4" w:space="0" w:color="000000"/>
            </w:tcBorders>
            <w:vAlign w:val="center"/>
            <w:hideMark/>
          </w:tcPr>
          <w:p w14:paraId="6E787605"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w:t>
            </w:r>
          </w:p>
        </w:tc>
        <w:tc>
          <w:tcPr>
            <w:tcW w:w="7605" w:type="dxa"/>
            <w:tcBorders>
              <w:top w:val="single" w:sz="4" w:space="0" w:color="000000"/>
              <w:left w:val="nil"/>
              <w:bottom w:val="single" w:sz="4" w:space="0" w:color="000000"/>
              <w:right w:val="single" w:sz="4" w:space="0" w:color="000000"/>
            </w:tcBorders>
            <w:vAlign w:val="center"/>
            <w:hideMark/>
          </w:tcPr>
          <w:p w14:paraId="1E548778"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 xml:space="preserve">Charque (carne bovina salgada, </w:t>
            </w:r>
            <w:proofErr w:type="spellStart"/>
            <w:r w:rsidRPr="00AE70E6">
              <w:rPr>
                <w:rFonts w:ascii="Arial" w:eastAsia="Times New Roman" w:hAnsi="Arial" w:cs="Arial"/>
                <w:color w:val="000000"/>
                <w:sz w:val="18"/>
                <w:szCs w:val="18"/>
                <w:lang w:eastAsia="pt-BR"/>
              </w:rPr>
              <w:t>Jerked</w:t>
            </w:r>
            <w:proofErr w:type="spellEnd"/>
            <w:r w:rsidRPr="00AE70E6">
              <w:rPr>
                <w:rFonts w:ascii="Arial" w:eastAsia="Times New Roman" w:hAnsi="Arial" w:cs="Arial"/>
                <w:color w:val="000000"/>
                <w:sz w:val="18"/>
                <w:szCs w:val="18"/>
                <w:lang w:eastAsia="pt-BR"/>
              </w:rPr>
              <w:t xml:space="preserve"> </w:t>
            </w:r>
            <w:proofErr w:type="spellStart"/>
            <w:r w:rsidRPr="00AE70E6">
              <w:rPr>
                <w:rFonts w:ascii="Arial" w:eastAsia="Times New Roman" w:hAnsi="Arial" w:cs="Arial"/>
                <w:color w:val="000000"/>
                <w:sz w:val="18"/>
                <w:szCs w:val="18"/>
                <w:lang w:eastAsia="pt-BR"/>
              </w:rPr>
              <w:t>Beef</w:t>
            </w:r>
            <w:proofErr w:type="spellEnd"/>
            <w:r w:rsidRPr="00AE70E6">
              <w:rPr>
                <w:rFonts w:ascii="Arial" w:eastAsia="Times New Roman" w:hAnsi="Arial" w:cs="Arial"/>
                <w:color w:val="000000"/>
                <w:sz w:val="18"/>
                <w:szCs w:val="18"/>
                <w:lang w:eastAsia="pt-BR"/>
              </w:rPr>
              <w:t>), embalagem a vácuo de 1 Kg. Ingredientes: Carne bovina, sal, Conservadores nitrito e nitrato de sódio</w:t>
            </w:r>
          </w:p>
        </w:tc>
        <w:tc>
          <w:tcPr>
            <w:tcW w:w="607" w:type="dxa"/>
            <w:tcBorders>
              <w:top w:val="single" w:sz="4" w:space="0" w:color="000000"/>
              <w:left w:val="nil"/>
              <w:bottom w:val="single" w:sz="4" w:space="0" w:color="000000"/>
              <w:right w:val="single" w:sz="4" w:space="0" w:color="000000"/>
            </w:tcBorders>
            <w:shd w:val="clear" w:color="FFFFFF" w:fill="FFFFFF"/>
            <w:vAlign w:val="center"/>
            <w:hideMark/>
          </w:tcPr>
          <w:p w14:paraId="2BDDBE9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Kg</w:t>
            </w:r>
          </w:p>
        </w:tc>
        <w:tc>
          <w:tcPr>
            <w:tcW w:w="907" w:type="dxa"/>
            <w:tcBorders>
              <w:top w:val="single" w:sz="4" w:space="0" w:color="000000"/>
              <w:left w:val="nil"/>
              <w:bottom w:val="single" w:sz="4" w:space="0" w:color="000000"/>
              <w:right w:val="single" w:sz="4" w:space="0" w:color="000000"/>
            </w:tcBorders>
            <w:vAlign w:val="center"/>
            <w:hideMark/>
          </w:tcPr>
          <w:p w14:paraId="74E48E73"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3.000</w:t>
            </w:r>
          </w:p>
        </w:tc>
      </w:tr>
      <w:tr w:rsidR="002073F6" w:rsidRPr="00FC56B7" w14:paraId="6C25ADD7" w14:textId="77777777" w:rsidTr="00DB04AF">
        <w:trPr>
          <w:gridAfter w:val="1"/>
          <w:wAfter w:w="7" w:type="dxa"/>
          <w:trHeight w:val="288"/>
        </w:trPr>
        <w:tc>
          <w:tcPr>
            <w:tcW w:w="618" w:type="dxa"/>
            <w:tcBorders>
              <w:top w:val="nil"/>
              <w:left w:val="single" w:sz="4" w:space="0" w:color="000000"/>
              <w:bottom w:val="single" w:sz="4" w:space="0" w:color="000000"/>
              <w:right w:val="single" w:sz="4" w:space="0" w:color="000000"/>
            </w:tcBorders>
            <w:vAlign w:val="center"/>
            <w:hideMark/>
          </w:tcPr>
          <w:p w14:paraId="6598BA3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2</w:t>
            </w:r>
          </w:p>
        </w:tc>
        <w:tc>
          <w:tcPr>
            <w:tcW w:w="7605" w:type="dxa"/>
            <w:tcBorders>
              <w:top w:val="nil"/>
              <w:left w:val="nil"/>
              <w:bottom w:val="single" w:sz="4" w:space="0" w:color="000000"/>
              <w:right w:val="single" w:sz="4" w:space="0" w:color="000000"/>
            </w:tcBorders>
            <w:vAlign w:val="center"/>
            <w:hideMark/>
          </w:tcPr>
          <w:p w14:paraId="2F2BCF7B"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Peito de frango CONGELADO, embalagem de 1Kg.</w:t>
            </w:r>
          </w:p>
        </w:tc>
        <w:tc>
          <w:tcPr>
            <w:tcW w:w="607" w:type="dxa"/>
            <w:tcBorders>
              <w:top w:val="nil"/>
              <w:left w:val="nil"/>
              <w:bottom w:val="single" w:sz="4" w:space="0" w:color="000000"/>
              <w:right w:val="single" w:sz="4" w:space="0" w:color="000000"/>
            </w:tcBorders>
            <w:vAlign w:val="center"/>
            <w:hideMark/>
          </w:tcPr>
          <w:p w14:paraId="3EC367D1"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gramStart"/>
            <w:r w:rsidRPr="00AE70E6">
              <w:rPr>
                <w:rFonts w:ascii="Arial" w:eastAsia="Times New Roman" w:hAnsi="Arial" w:cs="Arial"/>
                <w:color w:val="000000"/>
                <w:sz w:val="18"/>
                <w:szCs w:val="18"/>
                <w:lang w:eastAsia="pt-BR"/>
              </w:rPr>
              <w:t>kg</w:t>
            </w:r>
            <w:proofErr w:type="gramEnd"/>
          </w:p>
        </w:tc>
        <w:tc>
          <w:tcPr>
            <w:tcW w:w="907" w:type="dxa"/>
            <w:tcBorders>
              <w:top w:val="nil"/>
              <w:left w:val="nil"/>
              <w:bottom w:val="single" w:sz="4" w:space="0" w:color="000000"/>
              <w:right w:val="single" w:sz="4" w:space="0" w:color="000000"/>
            </w:tcBorders>
            <w:vAlign w:val="center"/>
            <w:hideMark/>
          </w:tcPr>
          <w:p w14:paraId="6972975D"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7.000</w:t>
            </w:r>
          </w:p>
        </w:tc>
      </w:tr>
      <w:tr w:rsidR="002073F6" w:rsidRPr="00FC56B7" w14:paraId="60929C96" w14:textId="77777777" w:rsidTr="00DB04AF">
        <w:trPr>
          <w:gridAfter w:val="1"/>
          <w:wAfter w:w="7" w:type="dxa"/>
          <w:trHeight w:val="288"/>
        </w:trPr>
        <w:tc>
          <w:tcPr>
            <w:tcW w:w="618" w:type="dxa"/>
            <w:tcBorders>
              <w:top w:val="nil"/>
              <w:left w:val="single" w:sz="4" w:space="0" w:color="000000"/>
              <w:bottom w:val="single" w:sz="4" w:space="0" w:color="000000"/>
              <w:right w:val="single" w:sz="4" w:space="0" w:color="000000"/>
            </w:tcBorders>
            <w:vAlign w:val="center"/>
            <w:hideMark/>
          </w:tcPr>
          <w:p w14:paraId="7C8AEFE3"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w:t>
            </w:r>
          </w:p>
        </w:tc>
        <w:tc>
          <w:tcPr>
            <w:tcW w:w="7605" w:type="dxa"/>
            <w:tcBorders>
              <w:top w:val="nil"/>
              <w:left w:val="nil"/>
              <w:bottom w:val="single" w:sz="4" w:space="0" w:color="000000"/>
              <w:right w:val="single" w:sz="4" w:space="0" w:color="000000"/>
            </w:tcBorders>
            <w:vAlign w:val="center"/>
            <w:hideMark/>
          </w:tcPr>
          <w:p w14:paraId="7921CF1F"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Carne bovina (Alcatra), sem osso, congelada, embalagem a vácuo de 1 Kg.</w:t>
            </w:r>
          </w:p>
        </w:tc>
        <w:tc>
          <w:tcPr>
            <w:tcW w:w="607" w:type="dxa"/>
            <w:tcBorders>
              <w:top w:val="nil"/>
              <w:left w:val="nil"/>
              <w:bottom w:val="single" w:sz="4" w:space="0" w:color="000000"/>
              <w:right w:val="single" w:sz="4" w:space="0" w:color="000000"/>
            </w:tcBorders>
            <w:vAlign w:val="center"/>
            <w:hideMark/>
          </w:tcPr>
          <w:p w14:paraId="2113DB9D"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roofErr w:type="gramStart"/>
            <w:r w:rsidRPr="00AE70E6">
              <w:rPr>
                <w:rFonts w:ascii="Arial" w:eastAsia="Times New Roman" w:hAnsi="Arial" w:cs="Arial"/>
                <w:color w:val="000000"/>
                <w:sz w:val="18"/>
                <w:szCs w:val="18"/>
                <w:lang w:eastAsia="pt-BR"/>
              </w:rPr>
              <w:t>kg</w:t>
            </w:r>
            <w:proofErr w:type="gramEnd"/>
          </w:p>
        </w:tc>
        <w:tc>
          <w:tcPr>
            <w:tcW w:w="907" w:type="dxa"/>
            <w:tcBorders>
              <w:top w:val="nil"/>
              <w:left w:val="nil"/>
              <w:bottom w:val="single" w:sz="4" w:space="0" w:color="000000"/>
              <w:right w:val="single" w:sz="4" w:space="0" w:color="000000"/>
            </w:tcBorders>
            <w:vAlign w:val="center"/>
            <w:hideMark/>
          </w:tcPr>
          <w:p w14:paraId="11DCD98C"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3.800</w:t>
            </w:r>
          </w:p>
        </w:tc>
      </w:tr>
      <w:tr w:rsidR="002073F6" w:rsidRPr="00FC56B7" w14:paraId="23119AE0" w14:textId="77777777" w:rsidTr="00DB04AF">
        <w:trPr>
          <w:gridAfter w:val="1"/>
          <w:wAfter w:w="7" w:type="dxa"/>
          <w:trHeight w:val="288"/>
        </w:trPr>
        <w:tc>
          <w:tcPr>
            <w:tcW w:w="618" w:type="dxa"/>
            <w:tcBorders>
              <w:top w:val="nil"/>
              <w:left w:val="single" w:sz="4" w:space="0" w:color="000000"/>
              <w:bottom w:val="single" w:sz="4" w:space="0" w:color="000000"/>
              <w:right w:val="single" w:sz="4" w:space="0" w:color="000000"/>
            </w:tcBorders>
            <w:vAlign w:val="center"/>
            <w:hideMark/>
          </w:tcPr>
          <w:p w14:paraId="738E0054"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4</w:t>
            </w:r>
          </w:p>
        </w:tc>
        <w:tc>
          <w:tcPr>
            <w:tcW w:w="7605" w:type="dxa"/>
            <w:tcBorders>
              <w:top w:val="nil"/>
              <w:left w:val="nil"/>
              <w:bottom w:val="single" w:sz="4" w:space="0" w:color="000000"/>
              <w:right w:val="single" w:sz="4" w:space="0" w:color="000000"/>
            </w:tcBorders>
            <w:vAlign w:val="center"/>
            <w:hideMark/>
          </w:tcPr>
          <w:p w14:paraId="29AF8E8D"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Fígado bovino, congelado, embalagem a vácuo de 1 Kg.</w:t>
            </w:r>
          </w:p>
        </w:tc>
        <w:tc>
          <w:tcPr>
            <w:tcW w:w="607" w:type="dxa"/>
            <w:tcBorders>
              <w:top w:val="nil"/>
              <w:left w:val="nil"/>
              <w:bottom w:val="single" w:sz="4" w:space="0" w:color="000000"/>
              <w:right w:val="single" w:sz="4" w:space="0" w:color="000000"/>
            </w:tcBorders>
            <w:vAlign w:val="center"/>
            <w:hideMark/>
          </w:tcPr>
          <w:p w14:paraId="4EFC90C3"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Kg</w:t>
            </w:r>
          </w:p>
        </w:tc>
        <w:tc>
          <w:tcPr>
            <w:tcW w:w="907" w:type="dxa"/>
            <w:tcBorders>
              <w:top w:val="nil"/>
              <w:left w:val="nil"/>
              <w:bottom w:val="single" w:sz="4" w:space="0" w:color="000000"/>
              <w:right w:val="single" w:sz="4" w:space="0" w:color="000000"/>
            </w:tcBorders>
            <w:vAlign w:val="center"/>
            <w:hideMark/>
          </w:tcPr>
          <w:p w14:paraId="4A4A6500"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100</w:t>
            </w:r>
          </w:p>
        </w:tc>
      </w:tr>
      <w:tr w:rsidR="002073F6" w:rsidRPr="00FC56B7" w14:paraId="1F73BA12" w14:textId="77777777" w:rsidTr="00DB04AF">
        <w:trPr>
          <w:gridAfter w:val="1"/>
          <w:wAfter w:w="7" w:type="dxa"/>
          <w:trHeight w:val="528"/>
        </w:trPr>
        <w:tc>
          <w:tcPr>
            <w:tcW w:w="618" w:type="dxa"/>
            <w:tcBorders>
              <w:top w:val="nil"/>
              <w:left w:val="single" w:sz="4" w:space="0" w:color="000000"/>
              <w:bottom w:val="single" w:sz="4" w:space="0" w:color="000000"/>
              <w:right w:val="single" w:sz="4" w:space="0" w:color="000000"/>
            </w:tcBorders>
            <w:vAlign w:val="center"/>
            <w:hideMark/>
          </w:tcPr>
          <w:p w14:paraId="756F5019"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w:t>
            </w:r>
          </w:p>
        </w:tc>
        <w:tc>
          <w:tcPr>
            <w:tcW w:w="7605" w:type="dxa"/>
            <w:tcBorders>
              <w:top w:val="nil"/>
              <w:left w:val="nil"/>
              <w:bottom w:val="single" w:sz="4" w:space="0" w:color="000000"/>
              <w:right w:val="single" w:sz="4" w:space="0" w:color="000000"/>
            </w:tcBorders>
            <w:vAlign w:val="center"/>
            <w:hideMark/>
          </w:tcPr>
          <w:p w14:paraId="4A60CF49"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Carne bovina, moída, congelada, baixo teor de gordura, embalagem a vácuo de até 1Kg.</w:t>
            </w:r>
          </w:p>
        </w:tc>
        <w:tc>
          <w:tcPr>
            <w:tcW w:w="607" w:type="dxa"/>
            <w:tcBorders>
              <w:top w:val="nil"/>
              <w:left w:val="nil"/>
              <w:bottom w:val="single" w:sz="4" w:space="0" w:color="000000"/>
              <w:right w:val="single" w:sz="4" w:space="0" w:color="000000"/>
            </w:tcBorders>
            <w:vAlign w:val="center"/>
            <w:hideMark/>
          </w:tcPr>
          <w:p w14:paraId="7EFCF543"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Kg</w:t>
            </w:r>
          </w:p>
        </w:tc>
        <w:tc>
          <w:tcPr>
            <w:tcW w:w="907" w:type="dxa"/>
            <w:tcBorders>
              <w:top w:val="nil"/>
              <w:left w:val="nil"/>
              <w:bottom w:val="single" w:sz="4" w:space="0" w:color="000000"/>
              <w:right w:val="single" w:sz="4" w:space="0" w:color="000000"/>
            </w:tcBorders>
            <w:vAlign w:val="center"/>
            <w:hideMark/>
          </w:tcPr>
          <w:p w14:paraId="495A1210"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300</w:t>
            </w:r>
          </w:p>
        </w:tc>
      </w:tr>
      <w:tr w:rsidR="002073F6" w:rsidRPr="00FC56B7" w14:paraId="270FEC13" w14:textId="77777777" w:rsidTr="00DB04AF">
        <w:trPr>
          <w:gridAfter w:val="1"/>
          <w:wAfter w:w="7" w:type="dxa"/>
          <w:trHeight w:val="288"/>
        </w:trPr>
        <w:tc>
          <w:tcPr>
            <w:tcW w:w="618" w:type="dxa"/>
            <w:tcBorders>
              <w:top w:val="nil"/>
              <w:left w:val="nil"/>
              <w:bottom w:val="nil"/>
              <w:right w:val="nil"/>
            </w:tcBorders>
            <w:noWrap/>
            <w:vAlign w:val="center"/>
            <w:hideMark/>
          </w:tcPr>
          <w:p w14:paraId="35B5F83E"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p>
        </w:tc>
        <w:tc>
          <w:tcPr>
            <w:tcW w:w="7605" w:type="dxa"/>
            <w:tcBorders>
              <w:top w:val="nil"/>
              <w:left w:val="nil"/>
              <w:bottom w:val="nil"/>
              <w:right w:val="nil"/>
            </w:tcBorders>
            <w:noWrap/>
            <w:vAlign w:val="center"/>
            <w:hideMark/>
          </w:tcPr>
          <w:p w14:paraId="210122BD"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607" w:type="dxa"/>
            <w:tcBorders>
              <w:top w:val="nil"/>
              <w:left w:val="nil"/>
              <w:bottom w:val="nil"/>
              <w:right w:val="nil"/>
            </w:tcBorders>
            <w:noWrap/>
            <w:vAlign w:val="center"/>
            <w:hideMark/>
          </w:tcPr>
          <w:p w14:paraId="439E79B0"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907" w:type="dxa"/>
            <w:tcBorders>
              <w:top w:val="nil"/>
              <w:left w:val="nil"/>
              <w:bottom w:val="nil"/>
              <w:right w:val="nil"/>
            </w:tcBorders>
            <w:noWrap/>
            <w:vAlign w:val="center"/>
            <w:hideMark/>
          </w:tcPr>
          <w:p w14:paraId="31AF244A"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r>
      <w:tr w:rsidR="002073F6" w:rsidRPr="00FC56B7" w14:paraId="6DFA3434" w14:textId="77777777" w:rsidTr="00DB04AF">
        <w:trPr>
          <w:gridAfter w:val="1"/>
          <w:wAfter w:w="7" w:type="dxa"/>
          <w:trHeight w:val="285"/>
        </w:trPr>
        <w:tc>
          <w:tcPr>
            <w:tcW w:w="618" w:type="dxa"/>
            <w:tcBorders>
              <w:top w:val="nil"/>
              <w:left w:val="nil"/>
              <w:bottom w:val="nil"/>
              <w:right w:val="nil"/>
            </w:tcBorders>
            <w:noWrap/>
            <w:vAlign w:val="center"/>
            <w:hideMark/>
          </w:tcPr>
          <w:p w14:paraId="28E0496E"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7605" w:type="dxa"/>
            <w:tcBorders>
              <w:top w:val="nil"/>
              <w:left w:val="nil"/>
              <w:bottom w:val="nil"/>
              <w:right w:val="nil"/>
            </w:tcBorders>
            <w:vAlign w:val="center"/>
            <w:hideMark/>
          </w:tcPr>
          <w:p w14:paraId="3F6DC11A"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607" w:type="dxa"/>
            <w:tcBorders>
              <w:top w:val="nil"/>
              <w:left w:val="nil"/>
              <w:bottom w:val="nil"/>
              <w:right w:val="nil"/>
            </w:tcBorders>
            <w:noWrap/>
            <w:vAlign w:val="center"/>
            <w:hideMark/>
          </w:tcPr>
          <w:p w14:paraId="7095C880"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907" w:type="dxa"/>
            <w:tcBorders>
              <w:top w:val="nil"/>
              <w:left w:val="nil"/>
              <w:bottom w:val="nil"/>
              <w:right w:val="nil"/>
            </w:tcBorders>
            <w:noWrap/>
            <w:vAlign w:val="center"/>
            <w:hideMark/>
          </w:tcPr>
          <w:p w14:paraId="3D39D055"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r>
      <w:tr w:rsidR="002073F6" w:rsidRPr="00FC56B7" w14:paraId="59F098E9" w14:textId="77777777" w:rsidTr="00DB04AF">
        <w:trPr>
          <w:gridAfter w:val="1"/>
          <w:wAfter w:w="7" w:type="dxa"/>
          <w:trHeight w:val="285"/>
        </w:trPr>
        <w:tc>
          <w:tcPr>
            <w:tcW w:w="618" w:type="dxa"/>
            <w:tcBorders>
              <w:top w:val="nil"/>
              <w:left w:val="nil"/>
              <w:bottom w:val="nil"/>
              <w:right w:val="nil"/>
            </w:tcBorders>
            <w:noWrap/>
            <w:vAlign w:val="center"/>
            <w:hideMark/>
          </w:tcPr>
          <w:p w14:paraId="32B19B3D"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7605" w:type="dxa"/>
            <w:tcBorders>
              <w:top w:val="nil"/>
              <w:left w:val="nil"/>
              <w:bottom w:val="nil"/>
              <w:right w:val="nil"/>
            </w:tcBorders>
            <w:vAlign w:val="center"/>
            <w:hideMark/>
          </w:tcPr>
          <w:p w14:paraId="629D3FCF"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607" w:type="dxa"/>
            <w:tcBorders>
              <w:top w:val="nil"/>
              <w:left w:val="nil"/>
              <w:bottom w:val="nil"/>
              <w:right w:val="nil"/>
            </w:tcBorders>
            <w:noWrap/>
            <w:vAlign w:val="center"/>
            <w:hideMark/>
          </w:tcPr>
          <w:p w14:paraId="45A5E16F"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907" w:type="dxa"/>
            <w:tcBorders>
              <w:top w:val="nil"/>
              <w:left w:val="nil"/>
              <w:bottom w:val="nil"/>
              <w:right w:val="nil"/>
            </w:tcBorders>
            <w:noWrap/>
            <w:vAlign w:val="center"/>
            <w:hideMark/>
          </w:tcPr>
          <w:p w14:paraId="07C6351F"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r>
      <w:tr w:rsidR="002073F6" w:rsidRPr="00FC56B7" w14:paraId="0D9F08F1" w14:textId="77777777" w:rsidTr="00DB04AF">
        <w:trPr>
          <w:gridAfter w:val="1"/>
          <w:wAfter w:w="7" w:type="dxa"/>
          <w:trHeight w:val="285"/>
        </w:trPr>
        <w:tc>
          <w:tcPr>
            <w:tcW w:w="618" w:type="dxa"/>
            <w:tcBorders>
              <w:top w:val="nil"/>
              <w:left w:val="nil"/>
              <w:bottom w:val="nil"/>
              <w:right w:val="nil"/>
            </w:tcBorders>
            <w:noWrap/>
            <w:vAlign w:val="center"/>
            <w:hideMark/>
          </w:tcPr>
          <w:p w14:paraId="7E271AC0"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7605" w:type="dxa"/>
            <w:tcBorders>
              <w:top w:val="nil"/>
              <w:left w:val="nil"/>
              <w:bottom w:val="nil"/>
              <w:right w:val="nil"/>
            </w:tcBorders>
            <w:vAlign w:val="center"/>
            <w:hideMark/>
          </w:tcPr>
          <w:p w14:paraId="3D3A3E79"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607" w:type="dxa"/>
            <w:tcBorders>
              <w:top w:val="nil"/>
              <w:left w:val="nil"/>
              <w:bottom w:val="nil"/>
              <w:right w:val="nil"/>
            </w:tcBorders>
            <w:noWrap/>
            <w:vAlign w:val="center"/>
            <w:hideMark/>
          </w:tcPr>
          <w:p w14:paraId="7E7B7235"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907" w:type="dxa"/>
            <w:tcBorders>
              <w:top w:val="nil"/>
              <w:left w:val="nil"/>
              <w:bottom w:val="nil"/>
              <w:right w:val="nil"/>
            </w:tcBorders>
            <w:noWrap/>
            <w:vAlign w:val="center"/>
            <w:hideMark/>
          </w:tcPr>
          <w:p w14:paraId="60D95BAE"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r>
      <w:tr w:rsidR="002073F6" w:rsidRPr="00FC56B7" w14:paraId="7D2FCCF2" w14:textId="77777777" w:rsidTr="00DB04AF">
        <w:trPr>
          <w:gridAfter w:val="1"/>
          <w:wAfter w:w="7" w:type="dxa"/>
          <w:trHeight w:val="288"/>
        </w:trPr>
        <w:tc>
          <w:tcPr>
            <w:tcW w:w="618" w:type="dxa"/>
            <w:tcBorders>
              <w:top w:val="nil"/>
              <w:left w:val="nil"/>
              <w:bottom w:val="nil"/>
              <w:right w:val="nil"/>
            </w:tcBorders>
            <w:noWrap/>
            <w:vAlign w:val="center"/>
            <w:hideMark/>
          </w:tcPr>
          <w:p w14:paraId="2926BA27"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7605" w:type="dxa"/>
            <w:tcBorders>
              <w:top w:val="nil"/>
              <w:left w:val="nil"/>
              <w:bottom w:val="nil"/>
              <w:right w:val="nil"/>
            </w:tcBorders>
            <w:noWrap/>
            <w:vAlign w:val="center"/>
            <w:hideMark/>
          </w:tcPr>
          <w:p w14:paraId="4DC03146"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607" w:type="dxa"/>
            <w:tcBorders>
              <w:top w:val="nil"/>
              <w:left w:val="nil"/>
              <w:bottom w:val="nil"/>
              <w:right w:val="nil"/>
            </w:tcBorders>
            <w:noWrap/>
            <w:vAlign w:val="center"/>
            <w:hideMark/>
          </w:tcPr>
          <w:p w14:paraId="612F32BA"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c>
          <w:tcPr>
            <w:tcW w:w="907" w:type="dxa"/>
            <w:tcBorders>
              <w:top w:val="nil"/>
              <w:left w:val="nil"/>
              <w:bottom w:val="nil"/>
              <w:right w:val="nil"/>
            </w:tcBorders>
            <w:noWrap/>
            <w:vAlign w:val="center"/>
            <w:hideMark/>
          </w:tcPr>
          <w:p w14:paraId="6ABA03C7" w14:textId="77777777" w:rsidR="002073F6" w:rsidRPr="00AE70E6" w:rsidRDefault="002073F6" w:rsidP="00DB04AF">
            <w:pPr>
              <w:spacing w:after="0" w:line="240" w:lineRule="auto"/>
              <w:jc w:val="center"/>
              <w:rPr>
                <w:rFonts w:ascii="Times New Roman" w:eastAsia="Times New Roman" w:hAnsi="Times New Roman" w:cs="Times New Roman"/>
                <w:sz w:val="18"/>
                <w:szCs w:val="18"/>
                <w:lang w:eastAsia="pt-BR"/>
              </w:rPr>
            </w:pPr>
          </w:p>
        </w:tc>
      </w:tr>
      <w:tr w:rsidR="002073F6" w:rsidRPr="00FC56B7" w14:paraId="11CB0C53" w14:textId="77777777" w:rsidTr="002073F6">
        <w:trPr>
          <w:trHeight w:val="531"/>
        </w:trPr>
        <w:tc>
          <w:tcPr>
            <w:tcW w:w="9744" w:type="dxa"/>
            <w:gridSpan w:val="5"/>
            <w:tcBorders>
              <w:top w:val="single" w:sz="4" w:space="0" w:color="auto"/>
              <w:left w:val="single" w:sz="4" w:space="0" w:color="auto"/>
              <w:bottom w:val="single" w:sz="4" w:space="0" w:color="auto"/>
              <w:right w:val="single" w:sz="4" w:space="0" w:color="auto"/>
            </w:tcBorders>
            <w:noWrap/>
            <w:vAlign w:val="center"/>
            <w:hideMark/>
          </w:tcPr>
          <w:p w14:paraId="2DD65015"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LOTE 03 - PÃO</w:t>
            </w:r>
          </w:p>
        </w:tc>
      </w:tr>
      <w:tr w:rsidR="002073F6" w:rsidRPr="00FC56B7" w14:paraId="107E6D08" w14:textId="77777777" w:rsidTr="00DB04AF">
        <w:trPr>
          <w:gridAfter w:val="1"/>
          <w:wAfter w:w="7" w:type="dxa"/>
          <w:trHeight w:val="288"/>
        </w:trPr>
        <w:tc>
          <w:tcPr>
            <w:tcW w:w="618" w:type="dxa"/>
            <w:tcBorders>
              <w:top w:val="nil"/>
              <w:left w:val="single" w:sz="4" w:space="0" w:color="auto"/>
              <w:bottom w:val="single" w:sz="4" w:space="0" w:color="auto"/>
              <w:right w:val="single" w:sz="4" w:space="0" w:color="auto"/>
            </w:tcBorders>
            <w:shd w:val="clear" w:color="D9E2F3" w:fill="D9E2F3"/>
            <w:noWrap/>
            <w:vAlign w:val="center"/>
            <w:hideMark/>
          </w:tcPr>
          <w:p w14:paraId="35A485B3"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ITEM</w:t>
            </w:r>
          </w:p>
        </w:tc>
        <w:tc>
          <w:tcPr>
            <w:tcW w:w="7605" w:type="dxa"/>
            <w:tcBorders>
              <w:top w:val="nil"/>
              <w:left w:val="nil"/>
              <w:bottom w:val="single" w:sz="4" w:space="0" w:color="auto"/>
              <w:right w:val="single" w:sz="4" w:space="0" w:color="auto"/>
            </w:tcBorders>
            <w:shd w:val="clear" w:color="D9E2F3" w:fill="D9E2F3"/>
            <w:noWrap/>
            <w:vAlign w:val="center"/>
            <w:hideMark/>
          </w:tcPr>
          <w:p w14:paraId="03A9EAB0"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DESCRIÇÃO</w:t>
            </w:r>
          </w:p>
        </w:tc>
        <w:tc>
          <w:tcPr>
            <w:tcW w:w="607" w:type="dxa"/>
            <w:tcBorders>
              <w:top w:val="nil"/>
              <w:left w:val="nil"/>
              <w:bottom w:val="single" w:sz="4" w:space="0" w:color="auto"/>
              <w:right w:val="single" w:sz="4" w:space="0" w:color="auto"/>
            </w:tcBorders>
            <w:shd w:val="clear" w:color="D9E2F3" w:fill="D9E2F3"/>
            <w:noWrap/>
            <w:vAlign w:val="center"/>
            <w:hideMark/>
          </w:tcPr>
          <w:p w14:paraId="289D206E"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UND</w:t>
            </w:r>
          </w:p>
        </w:tc>
        <w:tc>
          <w:tcPr>
            <w:tcW w:w="907" w:type="dxa"/>
            <w:tcBorders>
              <w:top w:val="nil"/>
              <w:left w:val="nil"/>
              <w:bottom w:val="single" w:sz="4" w:space="0" w:color="auto"/>
              <w:right w:val="single" w:sz="4" w:space="0" w:color="auto"/>
            </w:tcBorders>
            <w:shd w:val="clear" w:color="D9E2F3" w:fill="D9E2F3"/>
            <w:noWrap/>
            <w:vAlign w:val="center"/>
            <w:hideMark/>
          </w:tcPr>
          <w:p w14:paraId="2EF1E22C" w14:textId="77777777" w:rsidR="002073F6" w:rsidRPr="00AE70E6" w:rsidRDefault="002073F6" w:rsidP="00DB04AF">
            <w:pPr>
              <w:spacing w:after="0" w:line="240" w:lineRule="auto"/>
              <w:jc w:val="center"/>
              <w:rPr>
                <w:rFonts w:ascii="Arial" w:eastAsia="Times New Roman" w:hAnsi="Arial" w:cs="Arial"/>
                <w:b/>
                <w:bCs/>
                <w:color w:val="000000"/>
                <w:sz w:val="18"/>
                <w:szCs w:val="18"/>
                <w:lang w:eastAsia="pt-BR"/>
              </w:rPr>
            </w:pPr>
            <w:r w:rsidRPr="00AE70E6">
              <w:rPr>
                <w:rFonts w:ascii="Arial" w:eastAsia="Times New Roman" w:hAnsi="Arial" w:cs="Arial"/>
                <w:b/>
                <w:bCs/>
                <w:color w:val="000000"/>
                <w:sz w:val="18"/>
                <w:szCs w:val="18"/>
                <w:lang w:eastAsia="pt-BR"/>
              </w:rPr>
              <w:t>QUANT.</w:t>
            </w:r>
          </w:p>
        </w:tc>
      </w:tr>
      <w:tr w:rsidR="002073F6" w:rsidRPr="00FC56B7" w14:paraId="716EF0CB" w14:textId="77777777" w:rsidTr="00DB04AF">
        <w:trPr>
          <w:gridAfter w:val="1"/>
          <w:wAfter w:w="7" w:type="dxa"/>
          <w:trHeight w:val="372"/>
        </w:trPr>
        <w:tc>
          <w:tcPr>
            <w:tcW w:w="618" w:type="dxa"/>
            <w:tcBorders>
              <w:top w:val="nil"/>
              <w:left w:val="single" w:sz="4" w:space="0" w:color="auto"/>
              <w:bottom w:val="single" w:sz="4" w:space="0" w:color="auto"/>
              <w:right w:val="single" w:sz="4" w:space="0" w:color="auto"/>
            </w:tcBorders>
            <w:vAlign w:val="center"/>
            <w:hideMark/>
          </w:tcPr>
          <w:p w14:paraId="5D29847A"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1</w:t>
            </w:r>
          </w:p>
        </w:tc>
        <w:tc>
          <w:tcPr>
            <w:tcW w:w="7605" w:type="dxa"/>
            <w:tcBorders>
              <w:top w:val="nil"/>
              <w:left w:val="nil"/>
              <w:bottom w:val="single" w:sz="4" w:space="0" w:color="auto"/>
              <w:right w:val="single" w:sz="4" w:space="0" w:color="auto"/>
            </w:tcBorders>
            <w:vAlign w:val="center"/>
            <w:hideMark/>
          </w:tcPr>
          <w:p w14:paraId="1CCC1B7B"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 xml:space="preserve">Pão p/cachorro quente, pacote contendo 10 unidades de 50g. </w:t>
            </w:r>
          </w:p>
        </w:tc>
        <w:tc>
          <w:tcPr>
            <w:tcW w:w="607" w:type="dxa"/>
            <w:tcBorders>
              <w:top w:val="nil"/>
              <w:left w:val="nil"/>
              <w:bottom w:val="single" w:sz="4" w:space="0" w:color="auto"/>
              <w:right w:val="single" w:sz="4" w:space="0" w:color="auto"/>
            </w:tcBorders>
            <w:vAlign w:val="center"/>
            <w:hideMark/>
          </w:tcPr>
          <w:p w14:paraId="5D470B62"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PCT</w:t>
            </w:r>
          </w:p>
        </w:tc>
        <w:tc>
          <w:tcPr>
            <w:tcW w:w="907" w:type="dxa"/>
            <w:tcBorders>
              <w:top w:val="nil"/>
              <w:left w:val="nil"/>
              <w:bottom w:val="single" w:sz="4" w:space="0" w:color="auto"/>
              <w:right w:val="single" w:sz="4" w:space="0" w:color="auto"/>
            </w:tcBorders>
            <w:vAlign w:val="center"/>
            <w:hideMark/>
          </w:tcPr>
          <w:p w14:paraId="098C964E" w14:textId="77777777" w:rsidR="002073F6" w:rsidRPr="00AE70E6" w:rsidRDefault="002073F6" w:rsidP="00DB04AF">
            <w:pPr>
              <w:spacing w:after="0" w:line="240" w:lineRule="auto"/>
              <w:jc w:val="center"/>
              <w:rPr>
                <w:rFonts w:ascii="Arial" w:eastAsia="Times New Roman" w:hAnsi="Arial" w:cs="Arial"/>
                <w:color w:val="000000"/>
                <w:sz w:val="18"/>
                <w:szCs w:val="18"/>
                <w:lang w:eastAsia="pt-BR"/>
              </w:rPr>
            </w:pPr>
            <w:r w:rsidRPr="00AE70E6">
              <w:rPr>
                <w:rFonts w:ascii="Arial" w:eastAsia="Times New Roman" w:hAnsi="Arial" w:cs="Arial"/>
                <w:color w:val="000000"/>
                <w:sz w:val="18"/>
                <w:szCs w:val="18"/>
                <w:lang w:eastAsia="pt-BR"/>
              </w:rPr>
              <w:t>5.000</w:t>
            </w:r>
          </w:p>
        </w:tc>
      </w:tr>
    </w:tbl>
    <w:p w14:paraId="4818A05E" w14:textId="77777777" w:rsidR="002073F6" w:rsidRPr="00FC56B7" w:rsidRDefault="002073F6" w:rsidP="002073F6">
      <w:pPr>
        <w:spacing w:after="0" w:line="276" w:lineRule="auto"/>
        <w:ind w:firstLine="708"/>
        <w:jc w:val="both"/>
        <w:rPr>
          <w:rFonts w:ascii="Arial" w:hAnsi="Arial" w:cs="Arial"/>
        </w:rPr>
      </w:pPr>
    </w:p>
    <w:p w14:paraId="73CD2377" w14:textId="77777777" w:rsidR="002073F6" w:rsidRPr="00FC56B7" w:rsidRDefault="002073F6" w:rsidP="002073F6">
      <w:pPr>
        <w:spacing w:after="0" w:line="276" w:lineRule="auto"/>
        <w:jc w:val="both"/>
        <w:rPr>
          <w:rFonts w:ascii="Arial" w:hAnsi="Arial" w:cs="Arial"/>
        </w:rPr>
      </w:pPr>
    </w:p>
    <w:p w14:paraId="1FD68CF6" w14:textId="77777777" w:rsidR="002073F6" w:rsidRPr="00FC56B7" w:rsidRDefault="002073F6" w:rsidP="002073F6">
      <w:pPr>
        <w:pStyle w:val="PargrafodaLista"/>
        <w:numPr>
          <w:ilvl w:val="3"/>
          <w:numId w:val="9"/>
        </w:numPr>
        <w:shd w:val="clear" w:color="auto" w:fill="B4C6E7" w:themeFill="accent1" w:themeFillTint="66"/>
        <w:spacing w:after="200" w:line="276" w:lineRule="auto"/>
        <w:ind w:left="0" w:firstLine="0"/>
        <w:jc w:val="both"/>
        <w:rPr>
          <w:rFonts w:ascii="Arial" w:hAnsi="Arial" w:cs="Arial"/>
          <w:b/>
          <w:bCs/>
        </w:rPr>
      </w:pPr>
      <w:r w:rsidRPr="00FC56B7">
        <w:rPr>
          <w:rFonts w:ascii="Arial" w:hAnsi="Arial" w:cs="Arial"/>
          <w:b/>
          <w:bCs/>
        </w:rPr>
        <w:t>PRAZO DO CONTRATO:</w:t>
      </w:r>
    </w:p>
    <w:p w14:paraId="04EA6F3F" w14:textId="77777777" w:rsidR="002073F6" w:rsidRPr="00FC56B7" w:rsidRDefault="002073F6" w:rsidP="002073F6">
      <w:pPr>
        <w:pStyle w:val="PargrafodaLista"/>
        <w:spacing w:after="200" w:line="276" w:lineRule="auto"/>
        <w:ind w:left="0"/>
        <w:jc w:val="both"/>
        <w:rPr>
          <w:rFonts w:ascii="Arial" w:hAnsi="Arial" w:cs="Arial"/>
        </w:rPr>
      </w:pPr>
    </w:p>
    <w:p w14:paraId="30BA6801" w14:textId="77777777" w:rsidR="002073F6" w:rsidRPr="00FC56B7" w:rsidRDefault="002073F6" w:rsidP="002073F6">
      <w:pPr>
        <w:pStyle w:val="PargrafodaLista"/>
        <w:spacing w:after="200" w:line="276" w:lineRule="auto"/>
        <w:ind w:left="0"/>
        <w:jc w:val="both"/>
        <w:rPr>
          <w:rFonts w:ascii="Arial" w:hAnsi="Arial" w:cs="Arial"/>
        </w:rPr>
      </w:pPr>
      <w:r w:rsidRPr="00FC56B7">
        <w:rPr>
          <w:rFonts w:ascii="Arial" w:hAnsi="Arial" w:cs="Arial"/>
        </w:rPr>
        <w:t xml:space="preserve">O contrato administrativo decorrente da presente contratação terá prazo de duração de </w:t>
      </w:r>
      <w:r w:rsidRPr="00FC56B7">
        <w:rPr>
          <w:rFonts w:ascii="Arial" w:hAnsi="Arial" w:cs="Arial"/>
          <w:b/>
          <w:bCs/>
        </w:rPr>
        <w:t>12 (doze) meses</w:t>
      </w:r>
      <w:r w:rsidRPr="00FC56B7">
        <w:rPr>
          <w:rFonts w:ascii="Arial" w:hAnsi="Arial" w:cs="Arial"/>
        </w:rPr>
        <w:t xml:space="preserve">, na forma do art. 105, </w:t>
      </w:r>
      <w:r w:rsidRPr="00FC56B7">
        <w:rPr>
          <w:rFonts w:ascii="Arial" w:hAnsi="Arial" w:cs="Arial"/>
          <w:i/>
          <w:iCs/>
        </w:rPr>
        <w:t>caput</w:t>
      </w:r>
      <w:r w:rsidRPr="00FC56B7">
        <w:rPr>
          <w:rFonts w:ascii="Arial" w:hAnsi="Arial" w:cs="Arial"/>
        </w:rPr>
        <w:t>, da Lei 14.133/21.</w:t>
      </w:r>
    </w:p>
    <w:p w14:paraId="7A34B6F7" w14:textId="77777777" w:rsidR="002073F6" w:rsidRPr="00FC56B7" w:rsidRDefault="002073F6" w:rsidP="002073F6">
      <w:pPr>
        <w:pStyle w:val="PargrafodaLista"/>
        <w:ind w:left="0"/>
        <w:rPr>
          <w:rFonts w:ascii="Arial" w:hAnsi="Arial" w:cs="Arial"/>
          <w:b/>
          <w:bCs/>
        </w:rPr>
      </w:pPr>
    </w:p>
    <w:p w14:paraId="535C224E" w14:textId="77777777" w:rsidR="002073F6" w:rsidRPr="00FC56B7" w:rsidRDefault="002073F6" w:rsidP="002073F6">
      <w:pPr>
        <w:pStyle w:val="PargrafodaLista"/>
        <w:numPr>
          <w:ilvl w:val="3"/>
          <w:numId w:val="9"/>
        </w:numPr>
        <w:shd w:val="clear" w:color="auto" w:fill="B4C6E7" w:themeFill="accent1" w:themeFillTint="66"/>
        <w:ind w:left="0" w:firstLine="0"/>
        <w:rPr>
          <w:rFonts w:ascii="Arial" w:hAnsi="Arial" w:cs="Arial"/>
        </w:rPr>
      </w:pPr>
      <w:r w:rsidRPr="00FC56B7">
        <w:rPr>
          <w:rFonts w:ascii="Arial" w:hAnsi="Arial" w:cs="Arial"/>
          <w:b/>
          <w:bCs/>
        </w:rPr>
        <w:t>DESCRIÇÃO DA SOLUÇÃO COMO UM TODO:</w:t>
      </w:r>
    </w:p>
    <w:p w14:paraId="109CFEDA" w14:textId="77777777" w:rsidR="002073F6" w:rsidRPr="00FC56B7" w:rsidRDefault="002073F6" w:rsidP="002073F6">
      <w:pPr>
        <w:pStyle w:val="PargrafodaLista"/>
        <w:ind w:left="0"/>
        <w:jc w:val="both"/>
        <w:rPr>
          <w:rFonts w:ascii="Arial" w:hAnsi="Arial" w:cs="Arial"/>
        </w:rPr>
      </w:pPr>
    </w:p>
    <w:p w14:paraId="71E9B5FA" w14:textId="77777777" w:rsidR="002073F6" w:rsidRPr="00FC56B7" w:rsidRDefault="002073F6" w:rsidP="002073F6">
      <w:pPr>
        <w:pStyle w:val="PargrafodaLista"/>
        <w:ind w:left="0" w:firstLine="708"/>
        <w:jc w:val="both"/>
        <w:rPr>
          <w:rFonts w:ascii="Arial" w:hAnsi="Arial" w:cs="Arial"/>
        </w:rPr>
      </w:pPr>
      <w:r w:rsidRPr="00FC56B7">
        <w:rPr>
          <w:rFonts w:ascii="Arial" w:hAnsi="Arial" w:cs="Arial"/>
        </w:rPr>
        <w:lastRenderedPageBreak/>
        <w:t>A solução proposta consiste na contratação de empresa especializada para o fornecimento contínuo e parcelado de gêneros alimentícios destinados à alimentação escolar, assegurando o abastecimento regular das unidades de ensino, a qualidade nutricional das refeições oferecidas e o atendimento às normas sanitárias e administrativas vigentes.</w:t>
      </w:r>
    </w:p>
    <w:p w14:paraId="2DF72E49" w14:textId="77777777" w:rsidR="002073F6" w:rsidRPr="00FC56B7" w:rsidRDefault="002073F6" w:rsidP="002073F6">
      <w:pPr>
        <w:pStyle w:val="PargrafodaLista"/>
        <w:ind w:left="0"/>
        <w:jc w:val="both"/>
        <w:rPr>
          <w:rFonts w:ascii="Arial" w:hAnsi="Arial" w:cs="Arial"/>
        </w:rPr>
      </w:pPr>
    </w:p>
    <w:p w14:paraId="7EB760BC" w14:textId="77777777" w:rsidR="002073F6" w:rsidRPr="00FC56B7" w:rsidRDefault="002073F6" w:rsidP="002073F6">
      <w:pPr>
        <w:pStyle w:val="PargrafodaLista"/>
        <w:numPr>
          <w:ilvl w:val="3"/>
          <w:numId w:val="9"/>
        </w:numPr>
        <w:shd w:val="clear" w:color="auto" w:fill="B4C6E7" w:themeFill="accent1" w:themeFillTint="66"/>
        <w:ind w:left="0" w:firstLine="0"/>
        <w:rPr>
          <w:rFonts w:ascii="Arial" w:hAnsi="Arial" w:cs="Arial"/>
        </w:rPr>
      </w:pPr>
      <w:r w:rsidRPr="00FC56B7">
        <w:rPr>
          <w:rFonts w:ascii="Arial" w:hAnsi="Arial" w:cs="Arial"/>
          <w:b/>
          <w:bCs/>
        </w:rPr>
        <w:t>EXECUÇÃO DO OBJETO:</w:t>
      </w:r>
    </w:p>
    <w:p w14:paraId="5C0711AB" w14:textId="77777777" w:rsidR="002073F6" w:rsidRPr="00FC56B7" w:rsidRDefault="002073F6" w:rsidP="002073F6">
      <w:pPr>
        <w:pStyle w:val="PargrafodaLista"/>
        <w:ind w:left="0"/>
        <w:jc w:val="both"/>
        <w:rPr>
          <w:rFonts w:ascii="Arial" w:hAnsi="Arial" w:cs="Arial"/>
        </w:rPr>
      </w:pPr>
    </w:p>
    <w:p w14:paraId="163DB340" w14:textId="77777777" w:rsidR="002073F6" w:rsidRPr="00FC56B7" w:rsidRDefault="002073F6" w:rsidP="002073F6">
      <w:pPr>
        <w:spacing w:line="276" w:lineRule="auto"/>
        <w:contextualSpacing/>
        <w:jc w:val="both"/>
        <w:rPr>
          <w:rFonts w:ascii="Arial" w:hAnsi="Arial" w:cs="Arial"/>
          <w:b/>
          <w:bCs/>
        </w:rPr>
      </w:pPr>
      <w:r w:rsidRPr="00FC56B7">
        <w:rPr>
          <w:rFonts w:ascii="Arial" w:hAnsi="Arial" w:cs="Arial"/>
          <w:b/>
          <w:bCs/>
        </w:rPr>
        <w:t>LOGÍSTICA DE ENTREGA:</w:t>
      </w:r>
    </w:p>
    <w:p w14:paraId="581267D4"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O fornecimento será solicitado pela secretaria municipal, devendo ser realizados de forma parcelada, após assinatura do contrato, de segunda a sexta-feira das 08:00 às 12:00h e das 14:00h às 17:00h, de acordo com as ordens de fornecimento e conforme as necessidades do Município, em veículo apropriado de acordo com o tipo de material a ser transportado.</w:t>
      </w:r>
    </w:p>
    <w:p w14:paraId="55261817" w14:textId="77777777" w:rsidR="002073F6" w:rsidRPr="00FC56B7" w:rsidRDefault="002073F6" w:rsidP="002073F6">
      <w:pPr>
        <w:pStyle w:val="PargrafodaLista"/>
        <w:spacing w:line="276" w:lineRule="auto"/>
        <w:ind w:left="0"/>
        <w:jc w:val="both"/>
        <w:rPr>
          <w:rFonts w:ascii="Arial" w:hAnsi="Arial" w:cs="Arial"/>
        </w:rPr>
      </w:pPr>
    </w:p>
    <w:p w14:paraId="31770FA9"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3FA0900D" w14:textId="77777777" w:rsidR="002073F6" w:rsidRPr="00FC56B7" w:rsidRDefault="002073F6" w:rsidP="002073F6">
      <w:pPr>
        <w:pStyle w:val="PargrafodaLista"/>
        <w:spacing w:line="276" w:lineRule="auto"/>
        <w:rPr>
          <w:rFonts w:ascii="Arial" w:hAnsi="Arial" w:cs="Arial"/>
        </w:rPr>
      </w:pPr>
    </w:p>
    <w:p w14:paraId="0DC30B68"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0E994F9A" w14:textId="77777777" w:rsidR="002073F6" w:rsidRPr="00FC56B7" w:rsidRDefault="002073F6" w:rsidP="002073F6">
      <w:pPr>
        <w:pStyle w:val="PargrafodaLista"/>
        <w:spacing w:line="276" w:lineRule="auto"/>
        <w:rPr>
          <w:rFonts w:ascii="Arial" w:hAnsi="Arial" w:cs="Arial"/>
        </w:rPr>
      </w:pPr>
    </w:p>
    <w:p w14:paraId="2A8F90FA"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Não serão aceitos materiais em condições diferentes das especificadas.</w:t>
      </w:r>
    </w:p>
    <w:p w14:paraId="60B98BFA" w14:textId="77777777" w:rsidR="002073F6" w:rsidRPr="00FC56B7" w:rsidRDefault="002073F6" w:rsidP="002073F6">
      <w:pPr>
        <w:pStyle w:val="PargrafodaLista"/>
        <w:spacing w:line="276" w:lineRule="auto"/>
        <w:rPr>
          <w:rFonts w:ascii="Arial" w:hAnsi="Arial" w:cs="Arial"/>
        </w:rPr>
      </w:pPr>
    </w:p>
    <w:p w14:paraId="493BE8C3"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Caso o objeto não esteja de acordo com as especificações exigidas, a secretaria solicitante não o aceitará e lavrará termo circunstanciado do fato, que deverá ser encaminhado à autoridade superior, sob pena de responsabilidade.</w:t>
      </w:r>
    </w:p>
    <w:p w14:paraId="1A5D4CBF" w14:textId="77777777" w:rsidR="002073F6" w:rsidRPr="00FC56B7" w:rsidRDefault="002073F6" w:rsidP="002073F6">
      <w:pPr>
        <w:pStyle w:val="PargrafodaLista"/>
        <w:spacing w:line="276" w:lineRule="auto"/>
        <w:rPr>
          <w:rFonts w:ascii="Arial" w:hAnsi="Arial" w:cs="Arial"/>
        </w:rPr>
      </w:pPr>
    </w:p>
    <w:p w14:paraId="0855EEF1"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Será recebido provisoriamente no prazo de 24 (vinte e quatro) horas, pelo(a) responsável pelo acompanhamento e fiscalização do contrato, para efeito de posterior verificação de sua conformidade com as especificações constantes neste instrumento.</w:t>
      </w:r>
    </w:p>
    <w:p w14:paraId="63BC45D3" w14:textId="77777777" w:rsidR="002073F6" w:rsidRPr="00FC56B7" w:rsidRDefault="002073F6" w:rsidP="002073F6">
      <w:pPr>
        <w:pStyle w:val="PargrafodaLista"/>
        <w:spacing w:line="276" w:lineRule="auto"/>
        <w:rPr>
          <w:rFonts w:ascii="Arial" w:hAnsi="Arial" w:cs="Arial"/>
        </w:rPr>
      </w:pPr>
    </w:p>
    <w:p w14:paraId="48CFAB49"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61EADE1E" w14:textId="77777777" w:rsidR="002073F6" w:rsidRPr="00FC56B7" w:rsidRDefault="002073F6" w:rsidP="002073F6">
      <w:pPr>
        <w:pStyle w:val="PargrafodaLista"/>
        <w:spacing w:line="276" w:lineRule="auto"/>
        <w:rPr>
          <w:rFonts w:ascii="Arial" w:hAnsi="Arial" w:cs="Arial"/>
        </w:rPr>
      </w:pPr>
    </w:p>
    <w:p w14:paraId="0A58137F"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Será recebido definitivamente no prazo de 24 (vinte e quatro) horas, contados do recebimento provisório, após a verificação da qualidade e quantidade do material e consequente aceitação mediante termo circunstanciado.</w:t>
      </w:r>
    </w:p>
    <w:p w14:paraId="6FF0A682" w14:textId="77777777" w:rsidR="002073F6" w:rsidRPr="00FC56B7" w:rsidRDefault="002073F6" w:rsidP="002073F6">
      <w:pPr>
        <w:pStyle w:val="PargrafodaLista"/>
        <w:rPr>
          <w:rFonts w:ascii="Arial" w:hAnsi="Arial" w:cs="Arial"/>
        </w:rPr>
      </w:pPr>
    </w:p>
    <w:p w14:paraId="7E30ABFB"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lastRenderedPageBreak/>
        <w:t>A contratada deverá assegurar que o transporte seja realizado em condições adequadas para preservar a qualidade dos produtos, seguindo as normas sanitárias e de segurança. Os itens deverão ter validade mínima de 04 (quatro) meses, a contar da data de entrega do material.</w:t>
      </w:r>
    </w:p>
    <w:p w14:paraId="2C42A59C" w14:textId="77777777" w:rsidR="002073F6" w:rsidRPr="00FC56B7" w:rsidRDefault="002073F6" w:rsidP="002073F6">
      <w:pPr>
        <w:pStyle w:val="PargrafodaLista"/>
        <w:spacing w:line="276" w:lineRule="auto"/>
        <w:ind w:left="0"/>
        <w:jc w:val="both"/>
        <w:rPr>
          <w:rFonts w:ascii="Arial" w:hAnsi="Arial" w:cs="Arial"/>
        </w:rPr>
      </w:pPr>
    </w:p>
    <w:p w14:paraId="13D81B08"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b/>
          <w:bCs/>
        </w:rPr>
        <w:t>Forma</w:t>
      </w:r>
      <w:r w:rsidRPr="00FC56B7">
        <w:rPr>
          <w:rFonts w:ascii="Arial" w:hAnsi="Arial" w:cs="Arial"/>
        </w:rPr>
        <w:t>: será parcelado, conforme as necessidades das secretarias.</w:t>
      </w:r>
    </w:p>
    <w:p w14:paraId="6491AEB6" w14:textId="77777777" w:rsidR="002073F6" w:rsidRPr="00FC56B7" w:rsidRDefault="002073F6" w:rsidP="002073F6">
      <w:pPr>
        <w:pStyle w:val="PargrafodaLista"/>
        <w:rPr>
          <w:rFonts w:ascii="Arial" w:hAnsi="Arial" w:cs="Arial"/>
          <w:b/>
          <w:bCs/>
        </w:rPr>
      </w:pPr>
    </w:p>
    <w:p w14:paraId="43E86DC9"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b/>
          <w:bCs/>
        </w:rPr>
        <w:t>Prazo</w:t>
      </w:r>
      <w:r w:rsidRPr="00FC56B7">
        <w:rPr>
          <w:rFonts w:ascii="Arial" w:hAnsi="Arial" w:cs="Arial"/>
        </w:rPr>
        <w:t>: 10 (dez) dias úteis, após a recebimento da ordem de fornecimento.</w:t>
      </w:r>
    </w:p>
    <w:p w14:paraId="46C8808D" w14:textId="77777777" w:rsidR="002073F6" w:rsidRPr="00FC56B7" w:rsidRDefault="002073F6" w:rsidP="002073F6">
      <w:pPr>
        <w:pStyle w:val="PargrafodaLista"/>
        <w:rPr>
          <w:rFonts w:ascii="Arial" w:hAnsi="Arial" w:cs="Arial"/>
          <w:b/>
          <w:bCs/>
        </w:rPr>
      </w:pPr>
    </w:p>
    <w:p w14:paraId="14F87479"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b/>
          <w:bCs/>
        </w:rPr>
        <w:t>Local de entrega</w:t>
      </w:r>
      <w:r w:rsidRPr="00FC56B7">
        <w:rPr>
          <w:rFonts w:ascii="Arial" w:hAnsi="Arial" w:cs="Arial"/>
        </w:rPr>
        <w:t>: Almoxarifado do Setor de Compras, s/n, Centro – Aporá – Bahia – CEP: 48350-000, ou em outro local indicado na ordem de fornecimento.</w:t>
      </w:r>
    </w:p>
    <w:p w14:paraId="1A98F1DE" w14:textId="77777777" w:rsidR="002073F6" w:rsidRPr="00FC56B7" w:rsidRDefault="002073F6" w:rsidP="002073F6">
      <w:pPr>
        <w:pStyle w:val="PargrafodaLista"/>
        <w:rPr>
          <w:rFonts w:ascii="Arial" w:hAnsi="Arial" w:cs="Arial"/>
          <w:b/>
          <w:bCs/>
        </w:rPr>
      </w:pPr>
    </w:p>
    <w:p w14:paraId="7883960E"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b/>
          <w:bCs/>
        </w:rPr>
        <w:t xml:space="preserve">Frete e descarga: </w:t>
      </w:r>
      <w:r w:rsidRPr="00FC56B7">
        <w:rPr>
          <w:rFonts w:ascii="Arial" w:hAnsi="Arial" w:cs="Arial"/>
        </w:rPr>
        <w:t>por conta da empresa contratada.</w:t>
      </w:r>
    </w:p>
    <w:p w14:paraId="6B209111" w14:textId="77777777" w:rsidR="002073F6" w:rsidRPr="00FC56B7" w:rsidRDefault="002073F6" w:rsidP="002073F6">
      <w:pPr>
        <w:rPr>
          <w:rFonts w:ascii="Arial" w:hAnsi="Arial" w:cs="Arial"/>
        </w:rPr>
      </w:pPr>
    </w:p>
    <w:p w14:paraId="5B6A2E4A" w14:textId="77777777" w:rsidR="002073F6" w:rsidRPr="00FC56B7" w:rsidRDefault="002073F6" w:rsidP="002073F6">
      <w:pPr>
        <w:pStyle w:val="PargrafodaLista"/>
        <w:numPr>
          <w:ilvl w:val="0"/>
          <w:numId w:val="45"/>
        </w:numPr>
        <w:shd w:val="clear" w:color="auto" w:fill="B4C6E7" w:themeFill="accent1" w:themeFillTint="66"/>
        <w:ind w:left="0" w:firstLine="0"/>
        <w:rPr>
          <w:rFonts w:ascii="Arial" w:hAnsi="Arial" w:cs="Arial"/>
        </w:rPr>
      </w:pPr>
      <w:r w:rsidRPr="00FC56B7">
        <w:rPr>
          <w:rFonts w:ascii="Arial" w:hAnsi="Arial" w:cs="Arial"/>
          <w:b/>
          <w:bCs/>
        </w:rPr>
        <w:t>FORMA DE PAGAMENTO:</w:t>
      </w:r>
    </w:p>
    <w:p w14:paraId="137EA321" w14:textId="77777777" w:rsidR="002073F6" w:rsidRPr="00FC56B7" w:rsidRDefault="002073F6" w:rsidP="002073F6">
      <w:pPr>
        <w:pStyle w:val="PargrafodaLista"/>
        <w:ind w:left="0"/>
        <w:rPr>
          <w:rFonts w:ascii="Arial" w:hAnsi="Arial" w:cs="Arial"/>
        </w:rPr>
      </w:pPr>
    </w:p>
    <w:p w14:paraId="7C44DF15" w14:textId="77777777" w:rsidR="002073F6" w:rsidRPr="00FC56B7" w:rsidRDefault="002073F6" w:rsidP="002073F6">
      <w:pPr>
        <w:pStyle w:val="PargrafodaLista"/>
        <w:shd w:val="clear" w:color="auto" w:fill="FFFFFF" w:themeFill="background1"/>
        <w:ind w:left="0"/>
        <w:jc w:val="both"/>
        <w:rPr>
          <w:rFonts w:ascii="Arial" w:hAnsi="Arial" w:cs="Arial"/>
          <w:b/>
          <w:bCs/>
        </w:rPr>
      </w:pPr>
      <w:r w:rsidRPr="00FC56B7">
        <w:rPr>
          <w:rFonts w:ascii="Arial" w:hAnsi="Arial" w:cs="Arial"/>
          <w:b/>
          <w:bCs/>
        </w:rPr>
        <w:t>RECEBIMENTO:</w:t>
      </w:r>
    </w:p>
    <w:p w14:paraId="792F2E5F" w14:textId="77777777" w:rsidR="002073F6" w:rsidRPr="00FC56B7" w:rsidRDefault="002073F6" w:rsidP="002073F6">
      <w:pPr>
        <w:pStyle w:val="PargrafodaLista"/>
        <w:shd w:val="clear" w:color="auto" w:fill="FFFFFF" w:themeFill="background1"/>
        <w:ind w:left="0"/>
        <w:jc w:val="both"/>
        <w:rPr>
          <w:rFonts w:ascii="Arial" w:eastAsia="Arial" w:hAnsi="Arial" w:cs="Arial"/>
          <w:b/>
          <w:color w:val="000000"/>
        </w:rPr>
      </w:pPr>
    </w:p>
    <w:p w14:paraId="2212FB8F" w14:textId="77777777" w:rsidR="002073F6" w:rsidRPr="00FC56B7" w:rsidRDefault="002073F6" w:rsidP="002073F6">
      <w:pPr>
        <w:pStyle w:val="PargrafodaLista"/>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FC56B7">
        <w:rPr>
          <w:rFonts w:ascii="Arial" w:eastAsia="Arial" w:hAnsi="Arial" w:cs="Arial"/>
          <w:color w:val="FF0000"/>
        </w:rPr>
        <w:t xml:space="preserve"> </w:t>
      </w:r>
      <w:r w:rsidRPr="00FC56B7">
        <w:rPr>
          <w:rFonts w:ascii="Arial" w:eastAsia="Arial" w:hAnsi="Arial" w:cs="Arial"/>
          <w:color w:val="000000"/>
        </w:rPr>
        <w:t>e na proposta.</w:t>
      </w:r>
    </w:p>
    <w:p w14:paraId="4D4958F7"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11E6E888"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objeto poderá ser rejeitado, no todo ou em parte, inclusive antes do recebimento provisório, quando em desacordo com as especificações constantes no Termo de Referência</w:t>
      </w:r>
      <w:r w:rsidRPr="00FC56B7">
        <w:rPr>
          <w:rFonts w:ascii="Arial" w:eastAsia="Arial" w:hAnsi="Arial" w:cs="Arial"/>
          <w:color w:val="FF0000"/>
        </w:rPr>
        <w:t xml:space="preserve"> </w:t>
      </w:r>
      <w:r w:rsidRPr="00FC56B7">
        <w:rPr>
          <w:rFonts w:ascii="Arial" w:eastAsia="Arial" w:hAnsi="Arial" w:cs="Arial"/>
          <w:color w:val="000000"/>
        </w:rPr>
        <w:t>e na proposta, devendo ser substituídos no prazo de 05 (cinco) dias, a contar da notificação da contratada, às suas custas, sem prejuízo da aplicação das penalidades.</w:t>
      </w:r>
    </w:p>
    <w:p w14:paraId="627352FD"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7D43ACD7"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284ABAC1"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55EB4153"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prazo para recebimento definitivo poderá ser excepcionalmente prorrogado, de forma justificada, por igual período, quando houver necessidade de diligências para a aferição do atendimento das exigências contratuais.</w:t>
      </w:r>
    </w:p>
    <w:p w14:paraId="3D35E45F"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5786D478"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No caso de controvérsia sobre a execução do objeto, quanto à dimensão, qualidade e quantidade, deverá ser observado o teor do </w:t>
      </w:r>
      <w:hyperlink r:id="rId31" w:anchor="art143">
        <w:r w:rsidRPr="00FC56B7">
          <w:rPr>
            <w:rFonts w:ascii="Arial" w:eastAsia="Arial" w:hAnsi="Arial" w:cs="Arial"/>
            <w:color w:val="000080"/>
            <w:u w:val="single"/>
          </w:rPr>
          <w:t>art. 143 da Lei nº 14.133, de 2021</w:t>
        </w:r>
      </w:hyperlink>
      <w:r w:rsidRPr="00FC56B7">
        <w:rPr>
          <w:rFonts w:ascii="Arial" w:eastAsia="Arial" w:hAnsi="Arial" w:cs="Arial"/>
          <w:color w:val="000000"/>
        </w:rPr>
        <w:t>, comunicando-se à empresa para emissão de Nota Fiscal no que pertinente à parcela incontroversa da execução do objeto, para efeito de liquidação e pagamento.</w:t>
      </w:r>
    </w:p>
    <w:p w14:paraId="6A91F621"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7C9C3776"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O prazo para a solução, pelo contratado, de inconsistências na execução do objeto ou de saneamento da nota fiscal ou de instrumento de cobrança equivalente, verificadas pela </w:t>
      </w:r>
      <w:r w:rsidRPr="00FC56B7">
        <w:rPr>
          <w:rFonts w:ascii="Arial" w:eastAsia="Arial" w:hAnsi="Arial" w:cs="Arial"/>
          <w:color w:val="000000"/>
        </w:rPr>
        <w:lastRenderedPageBreak/>
        <w:t>Administração durante a análise prévia à liquidação de despesa, não será computado para os fins do recebimento definitivo.</w:t>
      </w:r>
    </w:p>
    <w:p w14:paraId="1008A427"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368E306E"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recebimento provisório ou definitivo não excluirá a responsabilidade civil pela solidez e pela segurança do serviço nem a responsabilidade ético-profissional pela perfeita execução do contrato.</w:t>
      </w:r>
    </w:p>
    <w:p w14:paraId="07E4B1A6" w14:textId="77777777" w:rsidR="002073F6" w:rsidRPr="00FC56B7" w:rsidRDefault="002073F6" w:rsidP="002073F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rPr>
      </w:pPr>
      <w:r w:rsidRPr="00FC56B7">
        <w:rPr>
          <w:rFonts w:ascii="Arial" w:eastAsia="Arial" w:hAnsi="Arial" w:cs="Arial"/>
          <w:b/>
          <w:color w:val="000000"/>
        </w:rPr>
        <w:t>LIQUIDAÇÃO:</w:t>
      </w:r>
    </w:p>
    <w:p w14:paraId="6B7FDDEE" w14:textId="77777777" w:rsidR="002073F6" w:rsidRPr="00FC56B7" w:rsidRDefault="002073F6" w:rsidP="002073F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rPr>
      </w:pPr>
    </w:p>
    <w:p w14:paraId="2371EF3F"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Recebida a Nota Fiscal ou documento de cobrança equivalente, correrá o prazo para fins de liquidação.</w:t>
      </w:r>
    </w:p>
    <w:p w14:paraId="64F3FA0F"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7ECCF7CC"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84B51F6"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1C93FFCB"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FC56B7">
          <w:rPr>
            <w:rFonts w:ascii="Arial" w:eastAsia="Arial" w:hAnsi="Arial" w:cs="Arial"/>
            <w:color w:val="000080"/>
            <w:u w:val="single"/>
          </w:rPr>
          <w:t xml:space="preserve">art. 68 da Lei nº 14.133, de 2021.  </w:t>
        </w:r>
      </w:hyperlink>
      <w:r w:rsidRPr="00FC56B7">
        <w:rPr>
          <w:rFonts w:ascii="Arial" w:eastAsia="Arial" w:hAnsi="Arial" w:cs="Arial"/>
          <w:color w:val="000000"/>
        </w:rPr>
        <w:t xml:space="preserve"> </w:t>
      </w:r>
    </w:p>
    <w:p w14:paraId="74C8D5C6"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57BE14A0"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22A162B"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13A13382"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A41CB6F"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3926268F"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7A20F7F"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6F3942EA"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Persistindo a irregularidade, o contratante deverá adotar as medidas necessárias à rescisão contratual nos autos do processo administrativo correspondente, assegurada ao contratado a ampla defesa.</w:t>
      </w:r>
    </w:p>
    <w:p w14:paraId="02C90BAA"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75D12796"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Havendo a efetiva execução do objeto, os pagamentos serão realizados normalmente, até que se decida pela rescisão do contrato, caso o contratado não regularize sua situação.  </w:t>
      </w:r>
    </w:p>
    <w:p w14:paraId="73E8937D"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3C6F05D7" w14:textId="77777777" w:rsidR="002073F6" w:rsidRPr="00FC56B7" w:rsidRDefault="002073F6" w:rsidP="002073F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rPr>
      </w:pPr>
      <w:r w:rsidRPr="00FC56B7">
        <w:rPr>
          <w:rFonts w:ascii="Arial" w:eastAsia="Arial" w:hAnsi="Arial" w:cs="Arial"/>
          <w:b/>
          <w:color w:val="000000"/>
        </w:rPr>
        <w:lastRenderedPageBreak/>
        <w:t>PRAZO DE PAGAMENTO:</w:t>
      </w:r>
    </w:p>
    <w:p w14:paraId="0A3FE472" w14:textId="77777777" w:rsidR="002073F6" w:rsidRPr="00FC56B7" w:rsidRDefault="002073F6" w:rsidP="002073F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rPr>
      </w:pPr>
    </w:p>
    <w:p w14:paraId="502BAD00"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pagamento será efetuado no prazo de até 30 dias contados da finalização da liquidação da despesa, conforme seção anterior.</w:t>
      </w:r>
    </w:p>
    <w:p w14:paraId="3698ACB2"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1A25FE62"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b/>
          <w:color w:val="000000"/>
        </w:rPr>
      </w:pPr>
      <w:r w:rsidRPr="00FC56B7">
        <w:rPr>
          <w:rFonts w:ascii="Arial" w:eastAsia="Arial" w:hAnsi="Arial" w:cs="Arial"/>
          <w:b/>
          <w:bCs/>
          <w:color w:val="000000"/>
        </w:rPr>
        <w:t>FORMA DE PAGAMENTO:</w:t>
      </w:r>
    </w:p>
    <w:p w14:paraId="3E9CC7A6" w14:textId="77777777" w:rsidR="002073F6" w:rsidRPr="00FC56B7" w:rsidRDefault="002073F6" w:rsidP="002073F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rPr>
      </w:pPr>
    </w:p>
    <w:p w14:paraId="1FA4012D"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pagamento será realizado por meio de ordem bancária, para crédito em banco, agência e conta corrente indicados pelo contratado.</w:t>
      </w:r>
    </w:p>
    <w:p w14:paraId="71CDD4F7"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006FFBB9"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Será considerada data do pagamento o dia em que constar como emitida a ordem bancária para pagamento.</w:t>
      </w:r>
    </w:p>
    <w:p w14:paraId="6318A293"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4321CE59"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Quando do pagamento, será efetuada a retenção tributária prevista na legislação aplicável.</w:t>
      </w:r>
    </w:p>
    <w:p w14:paraId="02F615AF" w14:textId="77777777" w:rsidR="002073F6" w:rsidRPr="00FC56B7" w:rsidRDefault="002073F6" w:rsidP="002073F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35AA9CE3" w14:textId="77777777" w:rsidR="002073F6" w:rsidRPr="00FC56B7" w:rsidRDefault="002073F6" w:rsidP="002073F6">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O contratado regularmente optante pelo Simples Nacional, nos termos da </w:t>
      </w:r>
      <w:hyperlink r:id="rId33">
        <w:r w:rsidRPr="00FC56B7">
          <w:rPr>
            <w:rFonts w:ascii="Arial" w:eastAsia="Arial" w:hAnsi="Arial" w:cs="Arial"/>
            <w:color w:val="000080"/>
            <w:u w:val="single"/>
          </w:rPr>
          <w:t>Lei Complementar nº 123, de 2006</w:t>
        </w:r>
      </w:hyperlink>
      <w:r w:rsidRPr="00FC56B7">
        <w:rPr>
          <w:rFonts w:ascii="Arial" w:eastAsia="Arial" w:hAnsi="Arial" w:cs="Arial"/>
          <w:color w:val="00000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D5180CA" w14:textId="77777777" w:rsidR="002073F6" w:rsidRPr="00FC56B7" w:rsidRDefault="002073F6" w:rsidP="002073F6">
      <w:pPr>
        <w:pStyle w:val="PargrafodaLista"/>
        <w:ind w:left="0"/>
        <w:rPr>
          <w:rFonts w:ascii="Arial" w:hAnsi="Arial" w:cs="Arial"/>
          <w:b/>
          <w:bCs/>
        </w:rPr>
      </w:pPr>
    </w:p>
    <w:p w14:paraId="6AC6AB6F" w14:textId="77777777" w:rsidR="002073F6" w:rsidRPr="00FC56B7" w:rsidRDefault="002073F6" w:rsidP="002073F6">
      <w:pPr>
        <w:pStyle w:val="PargrafodaLista"/>
        <w:numPr>
          <w:ilvl w:val="0"/>
          <w:numId w:val="45"/>
        </w:numPr>
        <w:shd w:val="clear" w:color="auto" w:fill="B4C6E7" w:themeFill="accent1" w:themeFillTint="66"/>
        <w:ind w:left="0" w:firstLine="0"/>
        <w:rPr>
          <w:rFonts w:ascii="Arial" w:hAnsi="Arial" w:cs="Arial"/>
        </w:rPr>
      </w:pPr>
      <w:r w:rsidRPr="00FC56B7">
        <w:rPr>
          <w:rFonts w:ascii="Arial" w:hAnsi="Arial" w:cs="Arial"/>
          <w:b/>
          <w:bCs/>
        </w:rPr>
        <w:t>CRITERIO DE JULGAMENTO:</w:t>
      </w:r>
    </w:p>
    <w:p w14:paraId="62ABAA72" w14:textId="77777777" w:rsidR="002073F6" w:rsidRPr="00FC56B7" w:rsidRDefault="002073F6" w:rsidP="002073F6">
      <w:pPr>
        <w:pStyle w:val="PargrafodaLista"/>
        <w:ind w:left="0"/>
        <w:rPr>
          <w:rFonts w:ascii="Arial" w:hAnsi="Arial" w:cs="Arial"/>
          <w:b/>
          <w:bCs/>
        </w:rPr>
      </w:pPr>
    </w:p>
    <w:p w14:paraId="6EB6D19F"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 xml:space="preserve">Será vencedora a empresa que apresentar o </w:t>
      </w:r>
      <w:r w:rsidRPr="00FC56B7">
        <w:rPr>
          <w:rFonts w:ascii="Arial" w:hAnsi="Arial" w:cs="Arial"/>
          <w:b/>
          <w:bCs/>
        </w:rPr>
        <w:t>MENOR PREÇO POR LOTE</w:t>
      </w:r>
      <w:r w:rsidRPr="00FC56B7">
        <w:rPr>
          <w:rFonts w:ascii="Arial" w:hAnsi="Arial" w:cs="Arial"/>
        </w:rPr>
        <w:t>, e atender a todas as exigências de habilitação.</w:t>
      </w:r>
    </w:p>
    <w:p w14:paraId="7694A46A" w14:textId="77777777" w:rsidR="002073F6" w:rsidRPr="00FC56B7" w:rsidRDefault="002073F6" w:rsidP="002073F6">
      <w:pPr>
        <w:pStyle w:val="PargrafodaLista"/>
        <w:ind w:left="0"/>
        <w:jc w:val="both"/>
        <w:rPr>
          <w:rFonts w:ascii="Arial" w:hAnsi="Arial" w:cs="Arial"/>
        </w:rPr>
      </w:pPr>
    </w:p>
    <w:p w14:paraId="3F7466D3"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Os itens agrupados em lotes possuem características semelhantes e da mesma natureza;</w:t>
      </w:r>
    </w:p>
    <w:p w14:paraId="6F999147" w14:textId="77777777" w:rsidR="002073F6" w:rsidRPr="00FC56B7" w:rsidRDefault="002073F6" w:rsidP="002073F6">
      <w:pPr>
        <w:pStyle w:val="PargrafodaLista"/>
        <w:rPr>
          <w:rFonts w:ascii="Arial" w:hAnsi="Arial" w:cs="Arial"/>
        </w:rPr>
      </w:pPr>
    </w:p>
    <w:p w14:paraId="71674ED2"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A opção pelo agrupamento dos itens em lote (s) é a mais vantajosa para a Administração, uma vez que proporciona a Economia de escala, diminuição de riscos a aquisição do objeto pretendido, redução dos custos de gestão dos contratos, maior vantagem na compra do item do mesmo fornecedor, tendo em vista o parcelamento dos pedidos.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2347BC36" w14:textId="77777777" w:rsidR="002073F6" w:rsidRPr="00FC56B7" w:rsidRDefault="002073F6" w:rsidP="002073F6">
      <w:pPr>
        <w:pStyle w:val="PargrafodaLista"/>
        <w:ind w:left="0"/>
        <w:rPr>
          <w:rFonts w:ascii="Arial" w:hAnsi="Arial" w:cs="Arial"/>
        </w:rPr>
      </w:pPr>
    </w:p>
    <w:p w14:paraId="120C2914" w14:textId="77777777" w:rsidR="002073F6" w:rsidRPr="00FC56B7" w:rsidRDefault="002073F6" w:rsidP="002073F6">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FORMA E CRITÉRIO DE SELEÇÃO DO PRESTADOR:</w:t>
      </w:r>
    </w:p>
    <w:p w14:paraId="7790A659" w14:textId="77777777" w:rsidR="002073F6" w:rsidRPr="00FC56B7" w:rsidRDefault="002073F6" w:rsidP="002073F6">
      <w:pPr>
        <w:pStyle w:val="PargrafodaLista"/>
        <w:ind w:left="0"/>
        <w:jc w:val="both"/>
        <w:rPr>
          <w:rFonts w:ascii="Arial" w:hAnsi="Arial" w:cs="Arial"/>
        </w:rPr>
      </w:pPr>
    </w:p>
    <w:p w14:paraId="034AAC7B"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 xml:space="preserve">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w:t>
      </w:r>
      <w:r w:rsidRPr="00FC56B7">
        <w:rPr>
          <w:rFonts w:ascii="Arial" w:hAnsi="Arial" w:cs="Arial"/>
        </w:rPr>
        <w:lastRenderedPageBreak/>
        <w:t>28, inciso I da lei 14.133/2021, critério de julgamento, menor preço por lote, pelo sistema de registro de preços.</w:t>
      </w:r>
    </w:p>
    <w:p w14:paraId="62C79FCE" w14:textId="77777777" w:rsidR="002073F6" w:rsidRPr="00FC56B7" w:rsidRDefault="002073F6" w:rsidP="002073F6">
      <w:pPr>
        <w:pStyle w:val="PargrafodaLista"/>
        <w:ind w:left="0"/>
        <w:rPr>
          <w:rFonts w:ascii="Arial" w:hAnsi="Arial" w:cs="Arial"/>
        </w:rPr>
      </w:pPr>
    </w:p>
    <w:p w14:paraId="1F4A99BA" w14:textId="77777777" w:rsidR="002073F6" w:rsidRPr="00FC56B7" w:rsidRDefault="002073F6" w:rsidP="002073F6">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REQUISITOS DE CONTRATAÇÃO:</w:t>
      </w:r>
    </w:p>
    <w:p w14:paraId="0BF830AB" w14:textId="77777777" w:rsidR="002073F6" w:rsidRPr="00FC56B7" w:rsidRDefault="002073F6" w:rsidP="002073F6">
      <w:pPr>
        <w:pStyle w:val="PargrafodaLista"/>
        <w:ind w:left="0"/>
        <w:jc w:val="both"/>
        <w:rPr>
          <w:rFonts w:ascii="Arial" w:hAnsi="Arial" w:cs="Arial"/>
        </w:rPr>
      </w:pPr>
    </w:p>
    <w:p w14:paraId="4B6FB729"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A fim do atendimento do objeto da contratação, é necessário o cumprimento de alguns requisitos mínimos necessários, dentre eles os de qualidade e capacidade de execução pelo contratado, nos termos do artigo 72, da Lei Federal 14.133/2021.</w:t>
      </w:r>
    </w:p>
    <w:p w14:paraId="17D26BBA" w14:textId="77777777" w:rsidR="002073F6" w:rsidRPr="00FC56B7" w:rsidRDefault="002073F6" w:rsidP="002073F6">
      <w:pPr>
        <w:pStyle w:val="PargrafodaLista"/>
        <w:ind w:left="0"/>
        <w:jc w:val="both"/>
        <w:rPr>
          <w:rFonts w:ascii="Arial" w:hAnsi="Arial" w:cs="Arial"/>
        </w:rPr>
      </w:pPr>
    </w:p>
    <w:p w14:paraId="7E7B6B26"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5FCA93ED" w14:textId="77777777" w:rsidR="002073F6" w:rsidRPr="00FC56B7" w:rsidRDefault="002073F6" w:rsidP="002073F6">
      <w:pPr>
        <w:pStyle w:val="PargrafodaLista"/>
        <w:rPr>
          <w:rFonts w:ascii="Arial" w:hAnsi="Arial" w:cs="Arial"/>
        </w:rPr>
      </w:pPr>
    </w:p>
    <w:p w14:paraId="7999E680"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Sendo assim, os documentos exigidos serão:</w:t>
      </w:r>
    </w:p>
    <w:p w14:paraId="202CC2EC" w14:textId="77777777" w:rsidR="002073F6" w:rsidRPr="00FC56B7" w:rsidRDefault="002073F6" w:rsidP="002073F6">
      <w:pPr>
        <w:pStyle w:val="PargrafodaLista"/>
        <w:spacing w:line="276" w:lineRule="auto"/>
        <w:ind w:left="0"/>
        <w:jc w:val="both"/>
        <w:rPr>
          <w:rFonts w:ascii="Arial" w:hAnsi="Arial" w:cs="Arial"/>
        </w:rPr>
      </w:pPr>
    </w:p>
    <w:p w14:paraId="703EAC7A" w14:textId="77777777" w:rsidR="002073F6" w:rsidRPr="00FC56B7" w:rsidRDefault="002073F6" w:rsidP="002073F6">
      <w:pPr>
        <w:pStyle w:val="PargrafodaLista"/>
        <w:spacing w:line="276" w:lineRule="auto"/>
        <w:ind w:left="0"/>
        <w:jc w:val="both"/>
        <w:rPr>
          <w:rFonts w:ascii="Arial" w:hAnsi="Arial" w:cs="Arial"/>
          <w:bCs/>
        </w:rPr>
      </w:pPr>
      <w:r w:rsidRPr="00FC56B7">
        <w:rPr>
          <w:rFonts w:ascii="Arial" w:hAnsi="Arial" w:cs="Arial"/>
          <w:b/>
          <w:bCs/>
        </w:rPr>
        <w:t>CONFORMIDADE LEGAL E TÉCNICA</w:t>
      </w:r>
      <w:r w:rsidRPr="00FC56B7">
        <w:rPr>
          <w:rFonts w:ascii="Arial" w:hAnsi="Arial" w:cs="Arial"/>
          <w:bCs/>
        </w:rPr>
        <w:t>:</w:t>
      </w:r>
    </w:p>
    <w:p w14:paraId="2F6BAEDF" w14:textId="77777777" w:rsidR="002073F6" w:rsidRPr="00FC56B7" w:rsidRDefault="002073F6" w:rsidP="002073F6">
      <w:pPr>
        <w:pStyle w:val="PargrafodaLista"/>
        <w:spacing w:line="276" w:lineRule="auto"/>
        <w:ind w:left="0"/>
        <w:jc w:val="both"/>
        <w:rPr>
          <w:rFonts w:ascii="Arial" w:hAnsi="Arial" w:cs="Arial"/>
        </w:rPr>
      </w:pPr>
    </w:p>
    <w:p w14:paraId="51205FE0"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bCs/>
        </w:rPr>
        <w:t>Atendimento integral aos critérios e procedimentos estabelecidos na Lei nº 14.133/2021.</w:t>
      </w:r>
    </w:p>
    <w:p w14:paraId="620AFD6C" w14:textId="77777777" w:rsidR="002073F6" w:rsidRPr="00FC56B7" w:rsidRDefault="002073F6" w:rsidP="002073F6">
      <w:pPr>
        <w:pStyle w:val="PargrafodaLista"/>
        <w:spacing w:line="276" w:lineRule="auto"/>
        <w:ind w:left="0"/>
        <w:jc w:val="both"/>
        <w:rPr>
          <w:rFonts w:ascii="Arial" w:hAnsi="Arial" w:cs="Arial"/>
        </w:rPr>
      </w:pPr>
    </w:p>
    <w:p w14:paraId="5AA90B66"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bCs/>
        </w:rPr>
        <w:t>Documentação e certificações dos fornecedores em conformidade com a legislação sanitária e fiscal.</w:t>
      </w:r>
    </w:p>
    <w:p w14:paraId="222728DD" w14:textId="77777777" w:rsidR="002073F6" w:rsidRPr="00FC56B7" w:rsidRDefault="002073F6" w:rsidP="002073F6">
      <w:pPr>
        <w:numPr>
          <w:ilvl w:val="0"/>
          <w:numId w:val="2"/>
        </w:numPr>
        <w:spacing w:line="276" w:lineRule="auto"/>
        <w:contextualSpacing/>
        <w:rPr>
          <w:rFonts w:ascii="Arial" w:hAnsi="Arial" w:cs="Arial"/>
        </w:rPr>
      </w:pPr>
      <w:r w:rsidRPr="00FC56B7">
        <w:rPr>
          <w:rFonts w:ascii="Arial" w:hAnsi="Arial" w:cs="Arial"/>
        </w:rPr>
        <w:t>Contrato social da empresa (todas as alterações ou última consolidação);</w:t>
      </w:r>
    </w:p>
    <w:p w14:paraId="535773D6" w14:textId="77777777" w:rsidR="002073F6" w:rsidRPr="00FC56B7" w:rsidRDefault="002073F6" w:rsidP="002073F6">
      <w:pPr>
        <w:numPr>
          <w:ilvl w:val="0"/>
          <w:numId w:val="2"/>
        </w:numPr>
        <w:spacing w:line="276" w:lineRule="auto"/>
        <w:contextualSpacing/>
        <w:rPr>
          <w:rFonts w:ascii="Arial" w:hAnsi="Arial" w:cs="Arial"/>
        </w:rPr>
      </w:pPr>
      <w:r w:rsidRPr="00FC56B7">
        <w:rPr>
          <w:rFonts w:ascii="Arial" w:hAnsi="Arial" w:cs="Arial"/>
        </w:rPr>
        <w:t>Documento de Identificação dos sócios da empresa;</w:t>
      </w:r>
    </w:p>
    <w:p w14:paraId="5D03B281" w14:textId="77777777" w:rsidR="002073F6" w:rsidRPr="00FC56B7" w:rsidRDefault="002073F6" w:rsidP="002073F6">
      <w:pPr>
        <w:numPr>
          <w:ilvl w:val="0"/>
          <w:numId w:val="2"/>
        </w:numPr>
        <w:spacing w:line="276" w:lineRule="auto"/>
        <w:contextualSpacing/>
        <w:rPr>
          <w:rFonts w:ascii="Arial" w:hAnsi="Arial" w:cs="Arial"/>
        </w:rPr>
      </w:pPr>
      <w:r w:rsidRPr="00FC56B7">
        <w:rPr>
          <w:rFonts w:ascii="Arial" w:hAnsi="Arial" w:cs="Arial"/>
        </w:rPr>
        <w:t xml:space="preserve">Prova de inscrição no Cadastro Nacional da Pessoa Jurídica (CNPJ - </w:t>
      </w:r>
      <w:hyperlink r:id="rId34" w:history="1">
        <w:r w:rsidRPr="00FC56B7">
          <w:rPr>
            <w:rFonts w:ascii="Arial" w:hAnsi="Arial" w:cs="Arial"/>
            <w:u w:val="single"/>
          </w:rPr>
          <w:t>https://solucoes.receita.fazenda.gov.br/servicos/cnpjreva/cnpjreva_solicitacao.asp</w:t>
        </w:r>
      </w:hyperlink>
      <w:r w:rsidRPr="00FC56B7">
        <w:rPr>
          <w:rFonts w:ascii="Arial" w:hAnsi="Arial" w:cs="Arial"/>
        </w:rPr>
        <w:t xml:space="preserve">);   </w:t>
      </w:r>
    </w:p>
    <w:p w14:paraId="71E3EFED" w14:textId="77777777" w:rsidR="002073F6" w:rsidRPr="00FC56B7" w:rsidRDefault="002073F6" w:rsidP="002073F6">
      <w:pPr>
        <w:numPr>
          <w:ilvl w:val="0"/>
          <w:numId w:val="2"/>
        </w:numPr>
        <w:spacing w:line="276" w:lineRule="auto"/>
        <w:contextualSpacing/>
        <w:rPr>
          <w:rFonts w:ascii="Arial" w:hAnsi="Arial" w:cs="Arial"/>
        </w:rPr>
      </w:pPr>
      <w:r w:rsidRPr="00FC56B7">
        <w:rPr>
          <w:rFonts w:ascii="Arial" w:hAnsi="Arial" w:cs="Arial"/>
        </w:rPr>
        <w:t>Regularidade perante a Fazenda Federal (</w:t>
      </w:r>
      <w:hyperlink r:id="rId35" w:history="1">
        <w:r w:rsidRPr="00FC56B7">
          <w:rPr>
            <w:rFonts w:ascii="Arial" w:hAnsi="Arial" w:cs="Arial"/>
            <w:u w:val="single"/>
          </w:rPr>
          <w:t>https://solucoes.receita.fazenda.gov.br/Servicos/certidaointernet/PJ/Emitir</w:t>
        </w:r>
      </w:hyperlink>
      <w:proofErr w:type="gramStart"/>
      <w:r w:rsidRPr="00FC56B7">
        <w:rPr>
          <w:rFonts w:ascii="Arial" w:hAnsi="Arial" w:cs="Arial"/>
        </w:rPr>
        <w:t>) ;</w:t>
      </w:r>
      <w:proofErr w:type="gramEnd"/>
    </w:p>
    <w:p w14:paraId="50785AF9" w14:textId="77777777" w:rsidR="002073F6" w:rsidRPr="00FC56B7" w:rsidRDefault="002073F6" w:rsidP="002073F6">
      <w:pPr>
        <w:numPr>
          <w:ilvl w:val="0"/>
          <w:numId w:val="2"/>
        </w:numPr>
        <w:spacing w:line="276" w:lineRule="auto"/>
        <w:contextualSpacing/>
        <w:rPr>
          <w:rFonts w:ascii="Arial" w:hAnsi="Arial" w:cs="Arial"/>
        </w:rPr>
      </w:pPr>
      <w:r w:rsidRPr="00FC56B7">
        <w:rPr>
          <w:rFonts w:ascii="Arial" w:hAnsi="Arial" w:cs="Arial"/>
        </w:rPr>
        <w:t>Regularidade perante a Fazenda Estadual (</w:t>
      </w:r>
      <w:hyperlink r:id="rId36" w:history="1">
        <w:r w:rsidRPr="00FC56B7">
          <w:rPr>
            <w:rFonts w:ascii="Arial" w:hAnsi="Arial" w:cs="Arial"/>
            <w:u w:val="single"/>
          </w:rPr>
          <w:t>https://servicos.sefaz.ba.gov.br/sistemas/DSCRE/Modulos/Publico/EmissaoCertidao.aspx</w:t>
        </w:r>
      </w:hyperlink>
      <w:r w:rsidRPr="00FC56B7">
        <w:rPr>
          <w:rFonts w:ascii="Arial" w:hAnsi="Arial" w:cs="Arial"/>
        </w:rPr>
        <w:t xml:space="preserve"> - </w:t>
      </w:r>
      <w:r w:rsidRPr="00FC56B7">
        <w:rPr>
          <w:rFonts w:ascii="Arial" w:hAnsi="Arial" w:cs="Arial"/>
          <w:i/>
          <w:iCs/>
        </w:rPr>
        <w:t>Verificar o site de emissão perante ao estado de sede da empresa</w:t>
      </w:r>
      <w:r w:rsidRPr="00FC56B7">
        <w:rPr>
          <w:rFonts w:ascii="Arial" w:hAnsi="Arial" w:cs="Arial"/>
        </w:rPr>
        <w:t>);</w:t>
      </w:r>
    </w:p>
    <w:p w14:paraId="3446D04F" w14:textId="77777777" w:rsidR="002073F6" w:rsidRPr="00FC56B7" w:rsidRDefault="002073F6" w:rsidP="002073F6">
      <w:pPr>
        <w:numPr>
          <w:ilvl w:val="0"/>
          <w:numId w:val="2"/>
        </w:numPr>
        <w:spacing w:line="276" w:lineRule="auto"/>
        <w:contextualSpacing/>
        <w:rPr>
          <w:rFonts w:ascii="Arial" w:hAnsi="Arial" w:cs="Arial"/>
        </w:rPr>
      </w:pPr>
      <w:r w:rsidRPr="00FC56B7">
        <w:rPr>
          <w:rFonts w:ascii="Arial" w:hAnsi="Arial" w:cs="Arial"/>
        </w:rPr>
        <w:t>Regularidade perante a Fazenda Municipal (</w:t>
      </w:r>
      <w:r w:rsidRPr="00FC56B7">
        <w:rPr>
          <w:rFonts w:ascii="Arial" w:hAnsi="Arial" w:cs="Arial"/>
          <w:i/>
          <w:iCs/>
        </w:rPr>
        <w:t>Verificar o site de emissão perante ao município de sede da empresa</w:t>
      </w:r>
      <w:r w:rsidRPr="00FC56B7">
        <w:rPr>
          <w:rFonts w:ascii="Arial" w:hAnsi="Arial" w:cs="Arial"/>
        </w:rPr>
        <w:t>);</w:t>
      </w:r>
    </w:p>
    <w:p w14:paraId="1BB235FA" w14:textId="77777777" w:rsidR="002073F6" w:rsidRPr="00FC56B7" w:rsidRDefault="002073F6" w:rsidP="002073F6">
      <w:pPr>
        <w:numPr>
          <w:ilvl w:val="0"/>
          <w:numId w:val="2"/>
        </w:numPr>
        <w:spacing w:line="276" w:lineRule="auto"/>
        <w:contextualSpacing/>
        <w:rPr>
          <w:rFonts w:ascii="Arial" w:hAnsi="Arial" w:cs="Arial"/>
        </w:rPr>
      </w:pPr>
      <w:r w:rsidRPr="00FC56B7">
        <w:rPr>
          <w:rFonts w:ascii="Arial" w:hAnsi="Arial" w:cs="Arial"/>
        </w:rPr>
        <w:t>Regularidade perante a Caixa Econômica Federal (</w:t>
      </w:r>
      <w:hyperlink r:id="rId37" w:history="1">
        <w:r w:rsidRPr="00FC56B7">
          <w:rPr>
            <w:rFonts w:ascii="Arial" w:hAnsi="Arial" w:cs="Arial"/>
            <w:u w:val="single"/>
          </w:rPr>
          <w:t>https://consulta-crf.caixa.gov.br/consultacrf/pages/consultaEmpregador.jsf</w:t>
        </w:r>
      </w:hyperlink>
      <w:proofErr w:type="gramStart"/>
      <w:r w:rsidRPr="00FC56B7">
        <w:rPr>
          <w:rFonts w:ascii="Arial" w:hAnsi="Arial" w:cs="Arial"/>
        </w:rPr>
        <w:t>) ;</w:t>
      </w:r>
      <w:proofErr w:type="gramEnd"/>
    </w:p>
    <w:p w14:paraId="1ECD720B" w14:textId="77777777" w:rsidR="002073F6" w:rsidRPr="00FC56B7" w:rsidRDefault="002073F6" w:rsidP="002073F6">
      <w:pPr>
        <w:numPr>
          <w:ilvl w:val="0"/>
          <w:numId w:val="2"/>
        </w:numPr>
        <w:spacing w:line="276" w:lineRule="auto"/>
        <w:contextualSpacing/>
        <w:rPr>
          <w:rFonts w:ascii="Arial" w:hAnsi="Arial" w:cs="Arial"/>
        </w:rPr>
      </w:pPr>
      <w:r w:rsidRPr="00FC56B7">
        <w:rPr>
          <w:rFonts w:ascii="Arial" w:hAnsi="Arial" w:cs="Arial"/>
        </w:rPr>
        <w:t>Regularidade perante a Justiça do Trabalho (</w:t>
      </w:r>
      <w:hyperlink r:id="rId38" w:history="1">
        <w:r w:rsidRPr="00FC56B7">
          <w:rPr>
            <w:rFonts w:ascii="Arial" w:hAnsi="Arial" w:cs="Arial"/>
            <w:u w:val="single"/>
          </w:rPr>
          <w:t>https://www.tst.jus.br/certidao1</w:t>
        </w:r>
      </w:hyperlink>
      <w:r w:rsidRPr="00FC56B7">
        <w:rPr>
          <w:rFonts w:ascii="Arial" w:hAnsi="Arial" w:cs="Arial"/>
        </w:rPr>
        <w:t>);</w:t>
      </w:r>
    </w:p>
    <w:p w14:paraId="4A9CC8A4" w14:textId="77777777" w:rsidR="002073F6" w:rsidRPr="00FC56B7" w:rsidRDefault="002073F6" w:rsidP="002073F6">
      <w:pPr>
        <w:numPr>
          <w:ilvl w:val="0"/>
          <w:numId w:val="2"/>
        </w:numPr>
        <w:spacing w:line="276" w:lineRule="auto"/>
        <w:contextualSpacing/>
        <w:rPr>
          <w:rFonts w:ascii="Arial" w:hAnsi="Arial" w:cs="Arial"/>
        </w:rPr>
      </w:pPr>
      <w:r w:rsidRPr="00FC56B7">
        <w:rPr>
          <w:rFonts w:ascii="Arial" w:hAnsi="Arial" w:cs="Arial"/>
        </w:rPr>
        <w:t>Certidão negativa de falência expedida pelo distribuidor da sede do licitante, no últimos 30 (trinta) dias;</w:t>
      </w:r>
    </w:p>
    <w:p w14:paraId="7BCA21B4" w14:textId="77777777" w:rsidR="002073F6" w:rsidRPr="00FC56B7" w:rsidRDefault="002073F6" w:rsidP="002073F6">
      <w:pPr>
        <w:numPr>
          <w:ilvl w:val="0"/>
          <w:numId w:val="2"/>
        </w:numPr>
        <w:spacing w:line="276" w:lineRule="auto"/>
        <w:contextualSpacing/>
        <w:rPr>
          <w:rFonts w:ascii="Arial" w:hAnsi="Arial" w:cs="Arial"/>
        </w:rPr>
      </w:pPr>
      <w:r w:rsidRPr="00FC56B7">
        <w:rPr>
          <w:rFonts w:ascii="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147BE656" w14:textId="77777777" w:rsidR="002073F6" w:rsidRPr="00FC56B7" w:rsidRDefault="002073F6" w:rsidP="002073F6">
      <w:pPr>
        <w:numPr>
          <w:ilvl w:val="0"/>
          <w:numId w:val="2"/>
        </w:numPr>
        <w:spacing w:line="276" w:lineRule="auto"/>
        <w:contextualSpacing/>
        <w:rPr>
          <w:rFonts w:ascii="Arial" w:hAnsi="Arial" w:cs="Arial"/>
        </w:rPr>
      </w:pPr>
      <w:r w:rsidRPr="00FC56B7">
        <w:rPr>
          <w:rFonts w:ascii="Arial" w:hAnsi="Arial" w:cs="Arial"/>
        </w:rPr>
        <w:t>Atestado de capacidade técnica (compatível com o objeto);</w:t>
      </w:r>
    </w:p>
    <w:p w14:paraId="7040331A" w14:textId="77777777" w:rsidR="002073F6" w:rsidRPr="00FC56B7" w:rsidRDefault="002073F6" w:rsidP="002073F6">
      <w:pPr>
        <w:numPr>
          <w:ilvl w:val="0"/>
          <w:numId w:val="2"/>
        </w:numPr>
        <w:spacing w:line="276" w:lineRule="auto"/>
        <w:contextualSpacing/>
        <w:rPr>
          <w:rFonts w:ascii="Arial" w:hAnsi="Arial" w:cs="Arial"/>
        </w:rPr>
      </w:pPr>
      <w:bookmarkStart w:id="28" w:name="_Hlk184126718"/>
      <w:r w:rsidRPr="00FC56B7">
        <w:rPr>
          <w:rFonts w:ascii="Arial" w:hAnsi="Arial" w:cs="Arial"/>
        </w:rPr>
        <w:t>Alvará da Vigilância Sanitária Municipal, da sede da empresa, em plena validade</w:t>
      </w:r>
      <w:bookmarkEnd w:id="28"/>
      <w:r w:rsidRPr="00FC56B7">
        <w:rPr>
          <w:rFonts w:ascii="Arial" w:hAnsi="Arial" w:cs="Arial"/>
        </w:rPr>
        <w:t>.</w:t>
      </w:r>
    </w:p>
    <w:p w14:paraId="69F55FAF" w14:textId="77777777" w:rsidR="002073F6" w:rsidRPr="00FC56B7" w:rsidRDefault="002073F6" w:rsidP="002073F6">
      <w:pPr>
        <w:spacing w:after="0" w:line="276" w:lineRule="auto"/>
        <w:ind w:left="720"/>
        <w:contextualSpacing/>
        <w:rPr>
          <w:rFonts w:ascii="Arial" w:hAnsi="Arial" w:cs="Arial"/>
        </w:rPr>
      </w:pPr>
    </w:p>
    <w:p w14:paraId="0564A481"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bCs/>
        </w:rPr>
        <w:t>Atendimento integral aos critérios e procedimentos de amostras dos produtos estabelecidos abaixo:</w:t>
      </w:r>
    </w:p>
    <w:p w14:paraId="010799DF" w14:textId="77777777" w:rsidR="002073F6" w:rsidRPr="00FC56B7" w:rsidRDefault="002073F6" w:rsidP="002073F6">
      <w:pPr>
        <w:pStyle w:val="PargrafodaLista"/>
        <w:spacing w:line="276" w:lineRule="auto"/>
        <w:ind w:left="0"/>
        <w:jc w:val="both"/>
        <w:rPr>
          <w:rFonts w:ascii="Arial" w:hAnsi="Arial" w:cs="Arial"/>
        </w:rPr>
      </w:pPr>
    </w:p>
    <w:p w14:paraId="1BA6AB8C"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 xml:space="preserve">O fornecedor vencedor deverá entregar uma unidade de cada produto do lote vencido para avaliação das amostras no prazo de </w:t>
      </w:r>
      <w:r w:rsidRPr="00FC56B7">
        <w:rPr>
          <w:rFonts w:ascii="Arial" w:hAnsi="Arial" w:cs="Arial"/>
          <w:b/>
          <w:bCs/>
        </w:rPr>
        <w:t>48 horas após ser declarado vencedor</w:t>
      </w:r>
      <w:r w:rsidRPr="00FC56B7">
        <w:rPr>
          <w:rFonts w:ascii="Arial" w:hAnsi="Arial" w:cs="Arial"/>
        </w:rPr>
        <w:t xml:space="preserve"> na Secretaria Municipal de Educação, localizado na Rua Coronel José Simões de Brito, Centro </w:t>
      </w:r>
      <w:proofErr w:type="spellStart"/>
      <w:r w:rsidRPr="00FC56B7">
        <w:rPr>
          <w:rFonts w:ascii="Arial" w:hAnsi="Arial" w:cs="Arial"/>
        </w:rPr>
        <w:t>Itamira</w:t>
      </w:r>
      <w:proofErr w:type="spellEnd"/>
      <w:r w:rsidRPr="00FC56B7">
        <w:rPr>
          <w:rFonts w:ascii="Arial" w:hAnsi="Arial" w:cs="Arial"/>
        </w:rPr>
        <w:t>/BA.</w:t>
      </w:r>
    </w:p>
    <w:p w14:paraId="640FE1CA" w14:textId="77777777" w:rsidR="002073F6" w:rsidRPr="00FC56B7" w:rsidRDefault="002073F6" w:rsidP="002073F6">
      <w:pPr>
        <w:pStyle w:val="PargrafodaLista"/>
        <w:rPr>
          <w:rFonts w:ascii="Arial" w:hAnsi="Arial" w:cs="Arial"/>
        </w:rPr>
      </w:pPr>
    </w:p>
    <w:p w14:paraId="5055F61C"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 xml:space="preserve">A avaliação deverá compreender aspectos </w:t>
      </w:r>
      <w:proofErr w:type="spellStart"/>
      <w:r w:rsidRPr="00FC56B7">
        <w:rPr>
          <w:rFonts w:ascii="Arial" w:hAnsi="Arial" w:cs="Arial"/>
        </w:rPr>
        <w:t>bromatológicos</w:t>
      </w:r>
      <w:proofErr w:type="spellEnd"/>
      <w:r w:rsidRPr="00FC56B7">
        <w:rPr>
          <w:rFonts w:ascii="Arial" w:hAnsi="Arial" w:cs="Arial"/>
        </w:rPr>
        <w:t>, físicos, químicos, biológicos, sensorial e descritivos, a serem definidos para cada produto, conforme avaliação.</w:t>
      </w:r>
    </w:p>
    <w:p w14:paraId="0CCF6BBD" w14:textId="77777777" w:rsidR="002073F6" w:rsidRPr="00FC56B7" w:rsidRDefault="002073F6" w:rsidP="002073F6">
      <w:pPr>
        <w:pStyle w:val="PargrafodaLista"/>
        <w:rPr>
          <w:rFonts w:ascii="Arial" w:hAnsi="Arial" w:cs="Arial"/>
        </w:rPr>
      </w:pPr>
    </w:p>
    <w:p w14:paraId="0C64E3CA" w14:textId="77777777" w:rsidR="002073F6" w:rsidRPr="00FC56B7"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 xml:space="preserve">Em caso de </w:t>
      </w:r>
      <w:r w:rsidRPr="00FC56B7">
        <w:rPr>
          <w:rFonts w:ascii="Arial" w:hAnsi="Arial" w:cs="Arial"/>
          <w:b/>
          <w:bCs/>
        </w:rPr>
        <w:t>conformidade dos produtos</w:t>
      </w:r>
      <w:r w:rsidRPr="00FC56B7">
        <w:rPr>
          <w:rFonts w:ascii="Arial" w:hAnsi="Arial" w:cs="Arial"/>
        </w:rPr>
        <w:t xml:space="preserve"> na entrega de amostras, o responsável pela avaliação emitirá parecer relatando a aprovação dos produtos, conforme avaliação realizada.</w:t>
      </w:r>
    </w:p>
    <w:p w14:paraId="158383B8" w14:textId="77777777" w:rsidR="002073F6" w:rsidRPr="00FC56B7" w:rsidRDefault="002073F6" w:rsidP="002073F6">
      <w:pPr>
        <w:pStyle w:val="PargrafodaLista"/>
        <w:rPr>
          <w:rFonts w:ascii="Arial" w:hAnsi="Arial" w:cs="Arial"/>
        </w:rPr>
      </w:pPr>
    </w:p>
    <w:p w14:paraId="7160DA52" w14:textId="77777777" w:rsidR="002073F6" w:rsidRDefault="002073F6" w:rsidP="002073F6">
      <w:pPr>
        <w:pStyle w:val="PargrafodaLista"/>
        <w:numPr>
          <w:ilvl w:val="1"/>
          <w:numId w:val="45"/>
        </w:numPr>
        <w:spacing w:line="276" w:lineRule="auto"/>
        <w:ind w:left="0" w:firstLine="0"/>
        <w:jc w:val="both"/>
        <w:rPr>
          <w:rFonts w:ascii="Arial" w:hAnsi="Arial" w:cs="Arial"/>
        </w:rPr>
      </w:pPr>
      <w:r w:rsidRPr="00FC56B7">
        <w:rPr>
          <w:rFonts w:ascii="Arial" w:hAnsi="Arial" w:cs="Arial"/>
        </w:rPr>
        <w:t xml:space="preserve">Em caso de </w:t>
      </w:r>
      <w:r w:rsidRPr="00FC56B7">
        <w:rPr>
          <w:rFonts w:ascii="Arial" w:hAnsi="Arial" w:cs="Arial"/>
          <w:b/>
          <w:bCs/>
        </w:rPr>
        <w:t>não conformidade dos produtos</w:t>
      </w:r>
      <w:r w:rsidRPr="00FC56B7">
        <w:rPr>
          <w:rFonts w:ascii="Arial" w:hAnsi="Arial" w:cs="Arial"/>
        </w:rPr>
        <w:t xml:space="preserve"> na entrega de amostras, o responsável pela avaliação emitirá parecer relatando a não conformidade do produto, onde ocasionará automaticamente a desclassificação da empresa arrematante.</w:t>
      </w:r>
    </w:p>
    <w:p w14:paraId="2BA469A3" w14:textId="77777777" w:rsidR="002073F6" w:rsidRPr="00FC56B7" w:rsidRDefault="002073F6" w:rsidP="002073F6">
      <w:pPr>
        <w:pStyle w:val="PargrafodaLista"/>
        <w:spacing w:line="276" w:lineRule="auto"/>
        <w:ind w:left="0"/>
        <w:jc w:val="both"/>
        <w:rPr>
          <w:rFonts w:ascii="Arial" w:hAnsi="Arial" w:cs="Arial"/>
        </w:rPr>
      </w:pPr>
    </w:p>
    <w:p w14:paraId="5D7550C7" w14:textId="77777777" w:rsidR="002073F6" w:rsidRPr="00FC56B7" w:rsidRDefault="002073F6" w:rsidP="002073F6">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GESTÃO:</w:t>
      </w:r>
    </w:p>
    <w:p w14:paraId="78A8D5D4" w14:textId="77777777" w:rsidR="002073F6" w:rsidRPr="00FC56B7" w:rsidRDefault="002073F6" w:rsidP="002073F6">
      <w:pPr>
        <w:pStyle w:val="PargrafodaLista"/>
        <w:tabs>
          <w:tab w:val="left" w:pos="0"/>
        </w:tabs>
        <w:ind w:left="0"/>
        <w:rPr>
          <w:rFonts w:ascii="Arial" w:hAnsi="Arial" w:cs="Arial"/>
        </w:rPr>
      </w:pPr>
      <w:bookmarkStart w:id="29" w:name="_Hlk157084564"/>
    </w:p>
    <w:p w14:paraId="002029AB" w14:textId="77777777" w:rsidR="002073F6" w:rsidRPr="00FC56B7" w:rsidRDefault="002073F6" w:rsidP="002073F6">
      <w:pPr>
        <w:pStyle w:val="PargrafodaLista"/>
        <w:numPr>
          <w:ilvl w:val="1"/>
          <w:numId w:val="45"/>
        </w:numPr>
        <w:tabs>
          <w:tab w:val="left" w:pos="0"/>
        </w:tabs>
        <w:ind w:left="0" w:firstLine="0"/>
        <w:jc w:val="both"/>
        <w:rPr>
          <w:rFonts w:ascii="Arial" w:hAnsi="Arial" w:cs="Arial"/>
        </w:rPr>
      </w:pPr>
      <w:r w:rsidRPr="00FC56B7">
        <w:rPr>
          <w:rFonts w:ascii="Arial" w:hAnsi="Arial" w:cs="Arial"/>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6CEB3E24" w14:textId="77777777" w:rsidR="002073F6" w:rsidRPr="00FC56B7" w:rsidRDefault="002073F6" w:rsidP="002073F6">
      <w:pPr>
        <w:pStyle w:val="PargrafodaLista"/>
        <w:tabs>
          <w:tab w:val="left" w:pos="0"/>
        </w:tabs>
        <w:ind w:left="0"/>
        <w:jc w:val="both"/>
        <w:rPr>
          <w:rFonts w:ascii="Arial" w:hAnsi="Arial" w:cs="Arial"/>
        </w:rPr>
      </w:pPr>
    </w:p>
    <w:p w14:paraId="17BBCDB0" w14:textId="77777777" w:rsidR="002073F6" w:rsidRPr="00FC56B7" w:rsidRDefault="002073F6" w:rsidP="002073F6">
      <w:pPr>
        <w:pStyle w:val="PargrafodaLista"/>
        <w:numPr>
          <w:ilvl w:val="1"/>
          <w:numId w:val="45"/>
        </w:numPr>
        <w:tabs>
          <w:tab w:val="left" w:pos="0"/>
        </w:tabs>
        <w:ind w:left="0" w:firstLine="0"/>
        <w:jc w:val="both"/>
        <w:rPr>
          <w:rFonts w:ascii="Arial" w:hAnsi="Arial" w:cs="Arial"/>
        </w:rPr>
      </w:pPr>
      <w:r w:rsidRPr="00FC56B7">
        <w:rPr>
          <w:rFonts w:ascii="Arial" w:hAnsi="Arial" w:cs="Arial"/>
        </w:rPr>
        <w:t>As comunicações entre o órgão ou entidade e a contratada devem ser realizadas por escrito sempre que o ato exigir tal formalidade, admitindo-se o uso de mensagem eletrônica para esse fim.</w:t>
      </w:r>
    </w:p>
    <w:p w14:paraId="1ACE9C4D" w14:textId="77777777" w:rsidR="002073F6" w:rsidRPr="00FC56B7" w:rsidRDefault="002073F6" w:rsidP="002073F6">
      <w:pPr>
        <w:pStyle w:val="PargrafodaLista"/>
        <w:numPr>
          <w:ilvl w:val="1"/>
          <w:numId w:val="45"/>
        </w:numPr>
        <w:spacing w:after="200" w:line="276" w:lineRule="auto"/>
        <w:ind w:left="0" w:firstLine="0"/>
        <w:jc w:val="both"/>
        <w:rPr>
          <w:rFonts w:ascii="Arial" w:hAnsi="Arial" w:cs="Arial"/>
        </w:rPr>
      </w:pPr>
      <w:r w:rsidRPr="00FC56B7">
        <w:rPr>
          <w:rFonts w:ascii="Arial" w:hAnsi="Arial" w:cs="Arial"/>
        </w:rPr>
        <w:t>O órgão ou entidade poderá convocar representante da empresa para adoção de providências que devam ser cumpridas de imediato.</w:t>
      </w:r>
    </w:p>
    <w:p w14:paraId="034EF4C4" w14:textId="77777777" w:rsidR="002073F6" w:rsidRPr="00FC56B7" w:rsidRDefault="002073F6" w:rsidP="002073F6">
      <w:pPr>
        <w:pStyle w:val="PargrafodaLista"/>
        <w:tabs>
          <w:tab w:val="left" w:pos="0"/>
        </w:tabs>
        <w:ind w:left="0"/>
        <w:jc w:val="both"/>
        <w:rPr>
          <w:rFonts w:ascii="Arial" w:hAnsi="Arial" w:cs="Arial"/>
        </w:rPr>
      </w:pPr>
    </w:p>
    <w:p w14:paraId="0710BEED" w14:textId="77777777" w:rsidR="002073F6" w:rsidRPr="00FC56B7" w:rsidRDefault="002073F6" w:rsidP="002073F6">
      <w:pPr>
        <w:pStyle w:val="PargrafodaLista"/>
        <w:numPr>
          <w:ilvl w:val="1"/>
          <w:numId w:val="45"/>
        </w:numPr>
        <w:tabs>
          <w:tab w:val="left" w:pos="0"/>
        </w:tabs>
        <w:ind w:left="0" w:firstLine="0"/>
        <w:jc w:val="both"/>
        <w:rPr>
          <w:rFonts w:ascii="Arial" w:hAnsi="Arial" w:cs="Arial"/>
        </w:rPr>
      </w:pPr>
      <w:r w:rsidRPr="00FC56B7">
        <w:rPr>
          <w:rFonts w:ascii="Arial" w:hAnsi="Arial" w:cs="Arial"/>
        </w:rPr>
        <w:t>A gestão e fiscalização da contratação decorrente deste, será acompanhada e fiscalizada por servidor especialmente designados (</w:t>
      </w:r>
      <w:r w:rsidRPr="00FC56B7">
        <w:rPr>
          <w:rFonts w:ascii="Arial" w:hAnsi="Arial" w:cs="Arial"/>
          <w:b/>
          <w:bCs/>
        </w:rPr>
        <w:t>DECRETO)</w:t>
      </w:r>
      <w:r w:rsidRPr="00FC56B7">
        <w:rPr>
          <w:rFonts w:ascii="Arial" w:hAnsi="Arial" w:cs="Arial"/>
        </w:rPr>
        <w:t>, nos termos do artigo 117 da Lei Federal 14.133/2021.</w:t>
      </w:r>
    </w:p>
    <w:p w14:paraId="287934A9" w14:textId="77777777" w:rsidR="002073F6" w:rsidRPr="00FC56B7" w:rsidRDefault="002073F6" w:rsidP="002073F6">
      <w:pPr>
        <w:pStyle w:val="PargrafodaLista"/>
        <w:tabs>
          <w:tab w:val="left" w:pos="0"/>
        </w:tabs>
        <w:ind w:left="0"/>
        <w:jc w:val="both"/>
        <w:rPr>
          <w:rFonts w:ascii="Arial" w:hAnsi="Arial" w:cs="Arial"/>
        </w:rPr>
      </w:pPr>
    </w:p>
    <w:p w14:paraId="4CE60875" w14:textId="77777777" w:rsidR="002073F6" w:rsidRPr="00FC56B7" w:rsidRDefault="002073F6" w:rsidP="002073F6">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contrato deverá ser executado fielmente pelas partes, de acordo com as cláusulas avençadas e as normas da Lei nº 14.133, de 2021, e cada parte responderá pelas consequências de sua inexecução total ou parcial.</w:t>
      </w:r>
    </w:p>
    <w:p w14:paraId="2FDF4FA0" w14:textId="77777777" w:rsidR="002073F6" w:rsidRPr="00FC56B7" w:rsidRDefault="002073F6" w:rsidP="002073F6">
      <w:pPr>
        <w:pStyle w:val="PargrafodaLista"/>
        <w:pBdr>
          <w:top w:val="nil"/>
          <w:left w:val="nil"/>
          <w:bottom w:val="nil"/>
          <w:right w:val="nil"/>
          <w:between w:val="nil"/>
        </w:pBdr>
        <w:spacing w:after="0" w:line="276" w:lineRule="auto"/>
        <w:ind w:left="0"/>
        <w:jc w:val="both"/>
        <w:rPr>
          <w:rFonts w:ascii="Arial" w:eastAsia="Arial" w:hAnsi="Arial" w:cs="Arial"/>
        </w:rPr>
      </w:pPr>
    </w:p>
    <w:p w14:paraId="24FE8A7D" w14:textId="77777777" w:rsidR="002073F6" w:rsidRPr="00FC56B7" w:rsidRDefault="002073F6" w:rsidP="002073F6">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Em caso de impedimento, ordem de paralisação ou suspensão do contrato, o cronograma de execução será prorrogado automaticamente pelo tempo correspondente, anotadas tais circunstâncias mediante simples apostila.</w:t>
      </w:r>
    </w:p>
    <w:p w14:paraId="54139D53" w14:textId="77777777" w:rsidR="002073F6" w:rsidRPr="00FC56B7" w:rsidRDefault="002073F6" w:rsidP="002073F6">
      <w:pPr>
        <w:pStyle w:val="PargrafodaLista"/>
        <w:rPr>
          <w:rFonts w:ascii="Arial" w:eastAsia="Arial" w:hAnsi="Arial" w:cs="Arial"/>
          <w:color w:val="000000"/>
        </w:rPr>
      </w:pPr>
    </w:p>
    <w:p w14:paraId="0F8750AC" w14:textId="77777777" w:rsidR="002073F6" w:rsidRPr="00FC56B7" w:rsidRDefault="002073F6" w:rsidP="002073F6">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lastRenderedPageBreak/>
        <w:t>As comunicações entre o órgão ou entidade e a contratada devem ser realizadas por escrito sempre que o ato exigir tal formalidade, admitindo-se o uso de mensagem eletrônica para esse fim.</w:t>
      </w:r>
    </w:p>
    <w:p w14:paraId="552E8FF4" w14:textId="77777777" w:rsidR="002073F6" w:rsidRPr="00FC56B7" w:rsidRDefault="002073F6" w:rsidP="002073F6">
      <w:pPr>
        <w:pStyle w:val="PargrafodaLista"/>
        <w:pBdr>
          <w:top w:val="nil"/>
          <w:left w:val="nil"/>
          <w:bottom w:val="nil"/>
          <w:right w:val="nil"/>
          <w:between w:val="nil"/>
        </w:pBdr>
        <w:spacing w:after="0" w:line="276" w:lineRule="auto"/>
        <w:ind w:left="0"/>
        <w:jc w:val="both"/>
        <w:rPr>
          <w:rFonts w:ascii="Arial" w:eastAsia="Arial" w:hAnsi="Arial" w:cs="Arial"/>
        </w:rPr>
      </w:pPr>
    </w:p>
    <w:p w14:paraId="765569B1"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órgão ou entidade poderá convocar representante da empresa para adoção de providências que devam ser cumpridas de imediato.</w:t>
      </w:r>
    </w:p>
    <w:p w14:paraId="45C49446"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21792DB4"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0DB17ED"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3031A827"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A execução do contrato deverá ser acompanhada e fiscalizada pelo(s) fiscal(</w:t>
      </w:r>
      <w:proofErr w:type="spellStart"/>
      <w:r w:rsidRPr="00FC56B7">
        <w:rPr>
          <w:rFonts w:ascii="Arial" w:eastAsia="Arial" w:hAnsi="Arial" w:cs="Arial"/>
          <w:color w:val="000000"/>
        </w:rPr>
        <w:t>is</w:t>
      </w:r>
      <w:proofErr w:type="spellEnd"/>
      <w:r w:rsidRPr="00FC56B7">
        <w:rPr>
          <w:rFonts w:ascii="Arial" w:eastAsia="Arial" w:hAnsi="Arial" w:cs="Arial"/>
          <w:color w:val="000000"/>
        </w:rPr>
        <w:t>) do contrato, ou pelos respectivos substitutos (</w:t>
      </w:r>
      <w:hyperlink r:id="rId39" w:anchor="art117">
        <w:r w:rsidRPr="00FC56B7">
          <w:rPr>
            <w:rFonts w:ascii="Arial" w:eastAsia="Arial" w:hAnsi="Arial" w:cs="Arial"/>
            <w:color w:val="000080"/>
            <w:u w:val="single"/>
          </w:rPr>
          <w:t>Lei nº 14.133, de 2021, art. 117, caput</w:t>
        </w:r>
      </w:hyperlink>
      <w:r w:rsidRPr="00FC56B7">
        <w:rPr>
          <w:rFonts w:ascii="Arial" w:eastAsia="Arial" w:hAnsi="Arial" w:cs="Arial"/>
          <w:color w:val="000000"/>
        </w:rPr>
        <w:t xml:space="preserve">). </w:t>
      </w:r>
    </w:p>
    <w:p w14:paraId="7C0CBDD3"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0FDB49CE"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 xml:space="preserve">O fiscal do contrato acompanhará a execução do contrato, para que sejam cumpridas todas as condições estabelecidas no contrato, de modo a assegurar os melhores resultados para a Administração. </w:t>
      </w:r>
    </w:p>
    <w:p w14:paraId="6AAB2AF1"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439B47DA"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fiscal do contrato anotará no histórico de gerenciamento do contrato todas as ocorrências relacionadas à execução do contrato, com a descrição do que for necessário para a regularização das faltas ou dos defeitos observados.</w:t>
      </w:r>
    </w:p>
    <w:p w14:paraId="37204A0A"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6CC54549"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 xml:space="preserve">Identificada qualquer inexatidão ou irregularidade, o fiscal do contrato emitirá notificações para a correção da execução do contrato, determinando prazo para a correção. </w:t>
      </w:r>
    </w:p>
    <w:p w14:paraId="66FFF1AF"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03E7C3A2"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fiscal do contrato informará ao gestor do contato, em tempo hábil, a situação que demandar decisão ou adoção de medidas que ultrapassem sua competência, para que adote as medidas necessárias e saneadoras, se for o caso.</w:t>
      </w:r>
    </w:p>
    <w:p w14:paraId="6D48D765"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No caso de ocorrências que possam inviabilizar a execução do contrato nas datas aprazadas, o fiscal do contrato comunicará o fato imediatamente ao gestor do contrato.</w:t>
      </w:r>
    </w:p>
    <w:p w14:paraId="1E7C2AB7"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1C7F6D0C"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fiscal do contrato comunicará ao gestor do contrato, em tempo hábil, o término do contrato sob sua responsabilidade, com vistas à renovação tempestiva ou à prorrogação contratual.</w:t>
      </w:r>
    </w:p>
    <w:p w14:paraId="5F873289"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60AA8F0E"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 xml:space="preserve">O fiscal do contrato verificará a manutenção das condições de habilitação da contratada, acompanhará o empenho, o pagamento, as garantias, as glosas e a formalização de </w:t>
      </w:r>
      <w:proofErr w:type="spellStart"/>
      <w:r w:rsidRPr="00FC56B7">
        <w:rPr>
          <w:rFonts w:ascii="Arial" w:eastAsia="Arial" w:hAnsi="Arial" w:cs="Arial"/>
          <w:color w:val="000000"/>
        </w:rPr>
        <w:t>apostilamento</w:t>
      </w:r>
      <w:proofErr w:type="spellEnd"/>
      <w:r w:rsidRPr="00FC56B7">
        <w:rPr>
          <w:rFonts w:ascii="Arial" w:eastAsia="Arial" w:hAnsi="Arial" w:cs="Arial"/>
          <w:color w:val="000000"/>
        </w:rPr>
        <w:t xml:space="preserve"> e termos aditivos, solicitando quaisquer documentos comprobatórios pertinentes, caso necessário.</w:t>
      </w:r>
    </w:p>
    <w:p w14:paraId="0A3EEB66"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2AD95D55"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lastRenderedPageBreak/>
        <w:t>Caso ocorram descumprimento das obrigações contratuais, o fiscal do contrato atuará tempestivamente na solução do problema, reportando ao gestor do contrato para que tome as providências cabíveis, quando ultrapassar a sua competência.</w:t>
      </w:r>
    </w:p>
    <w:p w14:paraId="6FDE3EF9"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3C22C008"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C2DCA33"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23B2D175"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E1A418F"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7051CC6F"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D1CB517"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215BE316"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gestor do contrato deverá elaborar relatório final com informações sobre a consecução dos objetivos que tenham justificado a contratação e eventuais condutas a serem adotadas para o aprimoramento das atividades da Administração.</w:t>
      </w:r>
    </w:p>
    <w:p w14:paraId="5D239184" w14:textId="77777777" w:rsidR="002073F6" w:rsidRPr="00FC56B7" w:rsidRDefault="002073F6" w:rsidP="002073F6">
      <w:pPr>
        <w:pStyle w:val="PargrafodaLista"/>
        <w:spacing w:after="200" w:line="276" w:lineRule="auto"/>
        <w:ind w:left="0"/>
        <w:jc w:val="both"/>
        <w:rPr>
          <w:rFonts w:ascii="Arial" w:hAnsi="Arial" w:cs="Arial"/>
        </w:rPr>
      </w:pPr>
    </w:p>
    <w:bookmarkEnd w:id="29"/>
    <w:p w14:paraId="38925C94" w14:textId="77777777" w:rsidR="002073F6" w:rsidRPr="00FC56B7" w:rsidRDefault="002073F6" w:rsidP="002073F6">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OBRIGAÇÕES DA CONTRATANTE:</w:t>
      </w:r>
    </w:p>
    <w:p w14:paraId="61F67B9F" w14:textId="77777777" w:rsidR="002073F6" w:rsidRPr="00FC56B7" w:rsidRDefault="002073F6" w:rsidP="002073F6">
      <w:pPr>
        <w:pStyle w:val="PargrafodaLista"/>
        <w:ind w:left="0"/>
        <w:rPr>
          <w:rFonts w:ascii="Arial" w:hAnsi="Arial" w:cs="Arial"/>
        </w:rPr>
      </w:pPr>
    </w:p>
    <w:p w14:paraId="47F16524" w14:textId="77777777" w:rsidR="002073F6" w:rsidRPr="00FC56B7" w:rsidRDefault="002073F6" w:rsidP="002073F6">
      <w:pPr>
        <w:pStyle w:val="PargrafodaLista"/>
        <w:ind w:left="0"/>
        <w:jc w:val="both"/>
        <w:rPr>
          <w:rFonts w:ascii="Arial" w:hAnsi="Arial" w:cs="Arial"/>
        </w:rPr>
      </w:pPr>
      <w:r w:rsidRPr="00FC56B7">
        <w:rPr>
          <w:rFonts w:ascii="Arial" w:hAnsi="Arial" w:cs="Arial"/>
        </w:rPr>
        <w:t>São obrigações da Contratante, além daquelas dispostas em lei:</w:t>
      </w:r>
    </w:p>
    <w:p w14:paraId="12C202E1" w14:textId="77777777" w:rsidR="002073F6" w:rsidRPr="00FC56B7" w:rsidRDefault="002073F6" w:rsidP="002073F6">
      <w:pPr>
        <w:pStyle w:val="PargrafodaLista"/>
        <w:ind w:left="0"/>
        <w:jc w:val="both"/>
        <w:rPr>
          <w:rFonts w:ascii="Arial" w:hAnsi="Arial" w:cs="Arial"/>
        </w:rPr>
      </w:pPr>
    </w:p>
    <w:p w14:paraId="37F51B53"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Proporcionar todas as facilidades indispensáveis à boa execução das obrigações decorrentes do contrato, inclusive permitindo o acesso de empregados, prepostos ou representantes da contratada às dependências.</w:t>
      </w:r>
    </w:p>
    <w:p w14:paraId="512611B9"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Promover os pagamentos dentro do prazo estipulado na legislação.</w:t>
      </w:r>
    </w:p>
    <w:p w14:paraId="3C82C67E"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Acompanhar e fiscalizar a execução do contrato, comunicando à contratada as ocorrências que a seu critério exijam medidas corretivas.</w:t>
      </w:r>
    </w:p>
    <w:p w14:paraId="000592EA"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Rejeitar, no todo ou em parte, os materiais que não atenderem as especificações.</w:t>
      </w:r>
    </w:p>
    <w:p w14:paraId="70E1C4E4"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Aplicar as sanções, quando se fizerem necessárias.</w:t>
      </w:r>
    </w:p>
    <w:p w14:paraId="204B4D47" w14:textId="77777777" w:rsidR="002073F6" w:rsidRPr="00FC56B7" w:rsidRDefault="002073F6" w:rsidP="002073F6">
      <w:pPr>
        <w:pStyle w:val="PargrafodaLista"/>
        <w:ind w:left="0"/>
        <w:jc w:val="both"/>
        <w:rPr>
          <w:rFonts w:ascii="Arial" w:hAnsi="Arial" w:cs="Arial"/>
        </w:rPr>
      </w:pPr>
    </w:p>
    <w:p w14:paraId="03E0542B" w14:textId="77777777" w:rsidR="002073F6" w:rsidRPr="00FC56B7" w:rsidRDefault="002073F6" w:rsidP="002073F6">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OBRIGAÇÕES DA CONTRATADA:</w:t>
      </w:r>
    </w:p>
    <w:p w14:paraId="5009B203" w14:textId="77777777" w:rsidR="002073F6" w:rsidRPr="00FC56B7" w:rsidRDefault="002073F6" w:rsidP="002073F6">
      <w:pPr>
        <w:pStyle w:val="PargrafodaLista"/>
        <w:ind w:left="0"/>
        <w:rPr>
          <w:rFonts w:ascii="Arial" w:hAnsi="Arial" w:cs="Arial"/>
        </w:rPr>
      </w:pPr>
    </w:p>
    <w:p w14:paraId="1EFF065E" w14:textId="77777777" w:rsidR="002073F6" w:rsidRPr="00FC56B7" w:rsidRDefault="002073F6" w:rsidP="002073F6">
      <w:pPr>
        <w:pStyle w:val="PargrafodaLista"/>
        <w:ind w:left="0"/>
        <w:rPr>
          <w:rFonts w:ascii="Arial" w:hAnsi="Arial" w:cs="Arial"/>
        </w:rPr>
      </w:pPr>
      <w:r w:rsidRPr="00FC56B7">
        <w:rPr>
          <w:rFonts w:ascii="Arial" w:hAnsi="Arial" w:cs="Arial"/>
        </w:rPr>
        <w:t>São obrigações da Contratada, além daquelas dispostas em lei:</w:t>
      </w:r>
    </w:p>
    <w:p w14:paraId="38A3FF7E" w14:textId="77777777" w:rsidR="002073F6" w:rsidRPr="00FC56B7" w:rsidRDefault="002073F6" w:rsidP="002073F6">
      <w:pPr>
        <w:pStyle w:val="PargrafodaLista"/>
        <w:ind w:left="0"/>
        <w:jc w:val="both"/>
        <w:rPr>
          <w:rFonts w:ascii="Arial" w:hAnsi="Arial" w:cs="Arial"/>
        </w:rPr>
      </w:pPr>
    </w:p>
    <w:p w14:paraId="068D5939"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Entregar o objeto solicitado no prazo estipulado neste.</w:t>
      </w:r>
    </w:p>
    <w:p w14:paraId="77A48804"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Responder pelas despesas relativas a encargos trabalhistas, de seguro, de acidentes, impostos, contribuições previdenciárias e quaisquer outras que forem devidos e referentes aos eventuais fornecimentos executados por seus empregados.</w:t>
      </w:r>
    </w:p>
    <w:p w14:paraId="7E02F703"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lastRenderedPageBreak/>
        <w:t>Garantir o mais rigoroso sigilo sobre quaisquer dados, informações, documentos e especificações que venham a ter acesso em razão do objeto, não podendo, sob qualquer pretexto, revelá-los, divulgá-los ou reproduzi-los.</w:t>
      </w:r>
    </w:p>
    <w:p w14:paraId="52CB2E24"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Responder, integralmente, por perdas e danos que vier a causar à Administração ou a terceiros em razão de ação ou omissão, dolosa ou culposa, sua ou de seus prepostos.</w:t>
      </w:r>
    </w:p>
    <w:p w14:paraId="57B60540"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Manter-se, durante toda a vigência dos contratos, em compatibilidade com as obrigações assumidas, todas as condições de habilitação e qualificação exigidas.</w:t>
      </w:r>
    </w:p>
    <w:p w14:paraId="7CF450D9"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Atender ao CONTRATANTE durante a execução do objeto, quando solicitado.</w:t>
      </w:r>
    </w:p>
    <w:p w14:paraId="43CE848D"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Todas as despesas inerentes a execução do objeto, tais como: transportes, seguros, taxas, impostos, salários, encargos trabalhistas e outros que resultarem do fiel cumprimento objeto, serão inteiramente de responsabilidade da empresa Contratada.</w:t>
      </w:r>
    </w:p>
    <w:p w14:paraId="64BFE877"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Substituir, no prazo indicado neste documento o objeto em desacordo com a proposta ou as especificações do objeto deste termo, ou que porventura sejam entregues/realizados com defeitos ou imperfeições.</w:t>
      </w:r>
    </w:p>
    <w:p w14:paraId="314615DE"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Reparar ou corrigir, às suas expensas, no todo ou em parte, o objeto do contrato quando se verifique vícios, defeitos ou incorreções.</w:t>
      </w:r>
    </w:p>
    <w:p w14:paraId="68C1AA0E"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Informar números de seus telefones fixos e celulares, endereço físico e eletrônico para contato, mantendo-os atualizados, como também informar o preposto representante.</w:t>
      </w:r>
    </w:p>
    <w:p w14:paraId="68A5D511"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Comunicar ao Contratante, por escrito, por meio físico ou digital, no prazo de 24 (vinte e quatro) horas condições inadequadas de execução dos fornecimentos ou a iminência de fatos que possam prejudicar a perfeita execução do contrato.</w:t>
      </w:r>
    </w:p>
    <w:p w14:paraId="3CEBE24A" w14:textId="77777777" w:rsidR="002073F6" w:rsidRPr="00FC56B7" w:rsidRDefault="002073F6" w:rsidP="002073F6">
      <w:pPr>
        <w:pStyle w:val="PargrafodaLista"/>
        <w:ind w:left="0"/>
        <w:rPr>
          <w:rFonts w:ascii="Arial" w:hAnsi="Arial" w:cs="Arial"/>
        </w:rPr>
      </w:pPr>
    </w:p>
    <w:p w14:paraId="4055070D" w14:textId="77777777" w:rsidR="002073F6" w:rsidRPr="00FC56B7" w:rsidRDefault="002073F6" w:rsidP="002073F6">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SUBCONTRATAÇÃO:</w:t>
      </w:r>
    </w:p>
    <w:p w14:paraId="18FC5338" w14:textId="77777777" w:rsidR="002073F6" w:rsidRPr="00FC56B7" w:rsidRDefault="002073F6" w:rsidP="002073F6">
      <w:pPr>
        <w:pStyle w:val="PargrafodaLista"/>
        <w:ind w:left="0"/>
        <w:jc w:val="both"/>
        <w:rPr>
          <w:rFonts w:ascii="Arial" w:hAnsi="Arial" w:cs="Arial"/>
        </w:rPr>
      </w:pPr>
    </w:p>
    <w:p w14:paraId="2311487D"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É vedada a subcontratação, cessão e/ou transferência total ou parcial do objeto deste termo.</w:t>
      </w:r>
    </w:p>
    <w:p w14:paraId="69169F47" w14:textId="77777777" w:rsidR="002073F6" w:rsidRPr="00FC56B7" w:rsidRDefault="002073F6" w:rsidP="002073F6">
      <w:pPr>
        <w:pStyle w:val="PargrafodaLista"/>
        <w:shd w:val="clear" w:color="auto" w:fill="FFFFFF" w:themeFill="background1"/>
        <w:spacing w:after="0" w:line="276" w:lineRule="auto"/>
        <w:ind w:left="0" w:right="54"/>
        <w:jc w:val="both"/>
        <w:rPr>
          <w:rFonts w:ascii="Arial" w:eastAsia="Arial" w:hAnsi="Arial" w:cs="Arial"/>
          <w:b/>
        </w:rPr>
      </w:pPr>
    </w:p>
    <w:p w14:paraId="23E945A7" w14:textId="77777777" w:rsidR="002073F6" w:rsidRPr="00FC56B7" w:rsidRDefault="002073F6" w:rsidP="002073F6">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rPr>
      </w:pPr>
      <w:r w:rsidRPr="00FC56B7">
        <w:rPr>
          <w:rFonts w:ascii="Arial" w:eastAsia="Arial" w:hAnsi="Arial" w:cs="Arial"/>
          <w:b/>
        </w:rPr>
        <w:t>GARANTIA DE EXECUÇÃO:</w:t>
      </w:r>
    </w:p>
    <w:p w14:paraId="4721EFDC" w14:textId="77777777" w:rsidR="002073F6" w:rsidRPr="00FC56B7" w:rsidRDefault="002073F6" w:rsidP="002073F6">
      <w:pPr>
        <w:spacing w:after="0" w:line="276" w:lineRule="auto"/>
        <w:ind w:right="54"/>
        <w:jc w:val="both"/>
        <w:rPr>
          <w:rFonts w:ascii="Arial" w:eastAsia="Arial" w:hAnsi="Arial" w:cs="Arial"/>
          <w:b/>
        </w:rPr>
      </w:pPr>
    </w:p>
    <w:p w14:paraId="7BFB9CBE" w14:textId="77777777" w:rsidR="002073F6" w:rsidRPr="00FC56B7" w:rsidRDefault="002073F6" w:rsidP="002073F6">
      <w:pPr>
        <w:pStyle w:val="PargrafodaLista"/>
        <w:keepNext/>
        <w:keepLines/>
        <w:numPr>
          <w:ilvl w:val="1"/>
          <w:numId w:val="45"/>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rPr>
      </w:pPr>
      <w:r w:rsidRPr="00FC56B7">
        <w:rPr>
          <w:rFonts w:ascii="Arial" w:eastAsia="Arial" w:hAnsi="Arial" w:cs="Arial"/>
          <w:color w:val="000000"/>
        </w:rPr>
        <w:t>Não haverá exigência de garantia contratual da execução.</w:t>
      </w:r>
    </w:p>
    <w:p w14:paraId="7EB90C59" w14:textId="77777777" w:rsidR="002073F6" w:rsidRPr="00FC56B7" w:rsidRDefault="002073F6" w:rsidP="002073F6">
      <w:pPr>
        <w:spacing w:after="0" w:line="276" w:lineRule="auto"/>
        <w:ind w:right="54"/>
        <w:jc w:val="both"/>
        <w:rPr>
          <w:rFonts w:ascii="Arial" w:eastAsia="Arial" w:hAnsi="Arial" w:cs="Arial"/>
        </w:rPr>
      </w:pPr>
    </w:p>
    <w:p w14:paraId="1C1B9EC1" w14:textId="77777777" w:rsidR="002073F6" w:rsidRPr="00FC56B7" w:rsidRDefault="002073F6" w:rsidP="002073F6">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rPr>
      </w:pPr>
      <w:r w:rsidRPr="00FC56B7">
        <w:rPr>
          <w:rFonts w:ascii="Arial" w:eastAsia="Arial" w:hAnsi="Arial" w:cs="Arial"/>
          <w:b/>
        </w:rPr>
        <w:t>INFRAÇÕES E SANÇÕES ADMINISTRATIVAS:</w:t>
      </w:r>
    </w:p>
    <w:p w14:paraId="6AA625A8" w14:textId="77777777" w:rsidR="002073F6" w:rsidRPr="00FC56B7" w:rsidRDefault="002073F6" w:rsidP="002073F6">
      <w:pPr>
        <w:spacing w:after="0" w:line="276" w:lineRule="auto"/>
        <w:jc w:val="both"/>
        <w:rPr>
          <w:rFonts w:ascii="Arial" w:eastAsia="Arial" w:hAnsi="Arial" w:cs="Arial"/>
        </w:rPr>
      </w:pPr>
    </w:p>
    <w:p w14:paraId="02FF8C2E" w14:textId="77777777" w:rsidR="002073F6" w:rsidRPr="00FC56B7" w:rsidRDefault="002073F6" w:rsidP="002073F6">
      <w:pPr>
        <w:pStyle w:val="PargrafodaLista"/>
        <w:numPr>
          <w:ilvl w:val="1"/>
          <w:numId w:val="45"/>
        </w:numPr>
        <w:spacing w:after="0" w:line="276" w:lineRule="auto"/>
        <w:ind w:left="0" w:firstLine="0"/>
        <w:jc w:val="both"/>
        <w:rPr>
          <w:rFonts w:ascii="Arial" w:eastAsia="Arial" w:hAnsi="Arial" w:cs="Arial"/>
        </w:rPr>
      </w:pPr>
      <w:r w:rsidRPr="00FC56B7">
        <w:rPr>
          <w:rFonts w:ascii="Arial" w:eastAsia="Arial" w:hAnsi="Arial" w:cs="Arial"/>
        </w:rPr>
        <w:t xml:space="preserve">Comete infração administrativa, nos termos da Lei nº 14.133, de 2021, com dolo ou culpa o licitante/adjudicatário que: </w:t>
      </w:r>
    </w:p>
    <w:p w14:paraId="20B174A3" w14:textId="77777777" w:rsidR="002073F6" w:rsidRPr="00FC56B7" w:rsidRDefault="002073F6" w:rsidP="002073F6">
      <w:pPr>
        <w:spacing w:after="0" w:line="276" w:lineRule="auto"/>
        <w:jc w:val="both"/>
        <w:rPr>
          <w:rFonts w:ascii="Arial" w:eastAsia="Arial" w:hAnsi="Arial" w:cs="Arial"/>
        </w:rPr>
      </w:pPr>
    </w:p>
    <w:p w14:paraId="52D46656" w14:textId="77777777" w:rsidR="002073F6" w:rsidRPr="00FC56B7" w:rsidRDefault="002073F6" w:rsidP="002073F6">
      <w:pPr>
        <w:pStyle w:val="PargrafodaLista"/>
        <w:numPr>
          <w:ilvl w:val="2"/>
          <w:numId w:val="45"/>
        </w:numPr>
        <w:spacing w:after="0" w:line="276" w:lineRule="auto"/>
        <w:ind w:firstLine="0"/>
        <w:jc w:val="both"/>
        <w:rPr>
          <w:rFonts w:ascii="Arial" w:eastAsia="Arial" w:hAnsi="Arial" w:cs="Arial"/>
        </w:rPr>
      </w:pPr>
      <w:proofErr w:type="gramStart"/>
      <w:r w:rsidRPr="00FC56B7">
        <w:rPr>
          <w:rFonts w:ascii="Arial" w:eastAsia="Arial" w:hAnsi="Arial" w:cs="Arial"/>
        </w:rPr>
        <w:t>dar</w:t>
      </w:r>
      <w:proofErr w:type="gramEnd"/>
      <w:r w:rsidRPr="00FC56B7">
        <w:rPr>
          <w:rFonts w:ascii="Arial" w:eastAsia="Arial" w:hAnsi="Arial" w:cs="Arial"/>
        </w:rPr>
        <w:t xml:space="preserve"> causa à inexecução parcial do contrato;</w:t>
      </w:r>
    </w:p>
    <w:p w14:paraId="3966C8E9" w14:textId="77777777" w:rsidR="002073F6" w:rsidRPr="00FC56B7" w:rsidRDefault="002073F6" w:rsidP="002073F6">
      <w:pPr>
        <w:pStyle w:val="PargrafodaLista"/>
        <w:spacing w:after="0" w:line="276" w:lineRule="auto"/>
        <w:jc w:val="both"/>
        <w:rPr>
          <w:rFonts w:ascii="Arial" w:eastAsia="Arial" w:hAnsi="Arial" w:cs="Arial"/>
        </w:rPr>
      </w:pPr>
    </w:p>
    <w:p w14:paraId="37365A0D"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dar</w:t>
      </w:r>
      <w:proofErr w:type="gramEnd"/>
      <w:r w:rsidRPr="00FC56B7">
        <w:rPr>
          <w:rFonts w:ascii="Arial" w:eastAsia="Arial" w:hAnsi="Arial" w:cs="Arial"/>
        </w:rPr>
        <w:t xml:space="preserve"> causa à inexecução parcial do contrato que cause grave dano à Administração, ao funcionamento dos serviços públicos ou ao interesse coletivo;</w:t>
      </w:r>
    </w:p>
    <w:p w14:paraId="3B298289"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dar</w:t>
      </w:r>
      <w:proofErr w:type="gramEnd"/>
      <w:r w:rsidRPr="00FC56B7">
        <w:rPr>
          <w:rFonts w:ascii="Arial" w:eastAsia="Arial" w:hAnsi="Arial" w:cs="Arial"/>
        </w:rPr>
        <w:t xml:space="preserve"> causa à inexecução total do contrato;</w:t>
      </w:r>
    </w:p>
    <w:p w14:paraId="42818521"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deixar</w:t>
      </w:r>
      <w:proofErr w:type="gramEnd"/>
      <w:r w:rsidRPr="00FC56B7">
        <w:rPr>
          <w:rFonts w:ascii="Arial" w:eastAsia="Arial" w:hAnsi="Arial" w:cs="Arial"/>
        </w:rPr>
        <w:t xml:space="preserve"> de entregar a documentação exigida para o certame ou não entregar qualquer documento que tenha sido solicitado pelo/a pregoeiro/a durante o certame;</w:t>
      </w:r>
    </w:p>
    <w:p w14:paraId="7DDD2823" w14:textId="77777777" w:rsidR="002073F6" w:rsidRPr="00FC56B7" w:rsidRDefault="002073F6" w:rsidP="002073F6">
      <w:pPr>
        <w:spacing w:after="0" w:line="276" w:lineRule="auto"/>
        <w:jc w:val="both"/>
        <w:rPr>
          <w:rFonts w:ascii="Arial" w:eastAsia="Arial" w:hAnsi="Arial" w:cs="Arial"/>
        </w:rPr>
      </w:pPr>
    </w:p>
    <w:p w14:paraId="2859CF29"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Salvo em decorrência de fato superveniente devidamente justificado, não mantiver a proposta em especial quando:</w:t>
      </w:r>
    </w:p>
    <w:p w14:paraId="186D28E5" w14:textId="77777777" w:rsidR="002073F6" w:rsidRPr="00FC56B7" w:rsidRDefault="002073F6" w:rsidP="002073F6">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lastRenderedPageBreak/>
        <w:t>não</w:t>
      </w:r>
      <w:proofErr w:type="gramEnd"/>
      <w:r w:rsidRPr="00FC56B7">
        <w:rPr>
          <w:rFonts w:ascii="Arial" w:eastAsia="Arial" w:hAnsi="Arial" w:cs="Arial"/>
        </w:rPr>
        <w:t xml:space="preserve"> enviar a proposta adequada ao último lance ofertado ou após a negociação; </w:t>
      </w:r>
    </w:p>
    <w:p w14:paraId="2EC69A3B" w14:textId="77777777" w:rsidR="002073F6" w:rsidRPr="00FC56B7" w:rsidRDefault="002073F6" w:rsidP="002073F6">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recusar</w:t>
      </w:r>
      <w:proofErr w:type="gramEnd"/>
      <w:r w:rsidRPr="00FC56B7">
        <w:rPr>
          <w:rFonts w:ascii="Arial" w:eastAsia="Arial" w:hAnsi="Arial" w:cs="Arial"/>
        </w:rPr>
        <w:t xml:space="preserve">-se a enviar o detalhamento da proposta quando exigível; </w:t>
      </w:r>
    </w:p>
    <w:p w14:paraId="14179663" w14:textId="77777777" w:rsidR="002073F6" w:rsidRPr="00FC56B7" w:rsidRDefault="002073F6" w:rsidP="002073F6">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pedir</w:t>
      </w:r>
      <w:proofErr w:type="gramEnd"/>
      <w:r w:rsidRPr="00FC56B7">
        <w:rPr>
          <w:rFonts w:ascii="Arial" w:eastAsia="Arial" w:hAnsi="Arial" w:cs="Arial"/>
        </w:rPr>
        <w:t xml:space="preserve"> para ser desclassificado quando encerrada a etapa competitiva; ou </w:t>
      </w:r>
    </w:p>
    <w:p w14:paraId="67F11C58" w14:textId="77777777" w:rsidR="002073F6" w:rsidRPr="00FC56B7" w:rsidRDefault="002073F6" w:rsidP="002073F6">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deixar</w:t>
      </w:r>
      <w:proofErr w:type="gramEnd"/>
      <w:r w:rsidRPr="00FC56B7">
        <w:rPr>
          <w:rFonts w:ascii="Arial" w:eastAsia="Arial" w:hAnsi="Arial" w:cs="Arial"/>
        </w:rPr>
        <w:t xml:space="preserve"> de apresentar amostra;</w:t>
      </w:r>
    </w:p>
    <w:p w14:paraId="27D947A4" w14:textId="77777777" w:rsidR="002073F6" w:rsidRPr="00FC56B7" w:rsidRDefault="002073F6" w:rsidP="002073F6">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 </w:t>
      </w:r>
      <w:proofErr w:type="gramStart"/>
      <w:r w:rsidRPr="00FC56B7">
        <w:rPr>
          <w:rFonts w:ascii="Arial" w:eastAsia="Arial" w:hAnsi="Arial" w:cs="Arial"/>
        </w:rPr>
        <w:t>apresentar</w:t>
      </w:r>
      <w:proofErr w:type="gramEnd"/>
      <w:r w:rsidRPr="00FC56B7">
        <w:rPr>
          <w:rFonts w:ascii="Arial" w:eastAsia="Arial" w:hAnsi="Arial" w:cs="Arial"/>
        </w:rPr>
        <w:t xml:space="preserve"> proposta ou amostra em desacordo com as especificações do edital; </w:t>
      </w:r>
    </w:p>
    <w:p w14:paraId="559E3917"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32011161"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não</w:t>
      </w:r>
      <w:proofErr w:type="gramEnd"/>
      <w:r w:rsidRPr="00FC56B7">
        <w:rPr>
          <w:rFonts w:ascii="Arial" w:eastAsia="Arial" w:hAnsi="Arial" w:cs="Arial"/>
        </w:rPr>
        <w:t xml:space="preserve"> celebrar o contrato ou não entregar a documentação exigida para a contratação, quando convocado dentro do prazo de validade de sua proposta;</w:t>
      </w:r>
    </w:p>
    <w:p w14:paraId="6E0490E6"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recusar</w:t>
      </w:r>
      <w:proofErr w:type="gramEnd"/>
      <w:r w:rsidRPr="00FC56B7">
        <w:rPr>
          <w:rFonts w:ascii="Arial" w:eastAsia="Arial" w:hAnsi="Arial" w:cs="Arial"/>
        </w:rPr>
        <w:t>-se, sem justificativa, a assinar o contrato ou a ata de registro de preço, ou a aceitar ou retirar o instrumento equivalente no prazo estabelecido pela Administração</w:t>
      </w:r>
    </w:p>
    <w:p w14:paraId="4037BF84"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ensejar</w:t>
      </w:r>
      <w:proofErr w:type="gramEnd"/>
      <w:r w:rsidRPr="00FC56B7">
        <w:rPr>
          <w:rFonts w:ascii="Arial" w:eastAsia="Arial" w:hAnsi="Arial" w:cs="Arial"/>
        </w:rPr>
        <w:t xml:space="preserve"> o retardamento da execução ou da entrega do objeto da licitação sem motivo justificado; </w:t>
      </w:r>
    </w:p>
    <w:p w14:paraId="35BAFD73"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apresentar</w:t>
      </w:r>
      <w:proofErr w:type="gramEnd"/>
      <w:r w:rsidRPr="00FC56B7">
        <w:rPr>
          <w:rFonts w:ascii="Arial" w:eastAsia="Arial" w:hAnsi="Arial" w:cs="Arial"/>
        </w:rPr>
        <w:t xml:space="preserve"> declaração ou documentação falsa exigida para o certame ou prestar declaração falsa durante a licitação ou a execução do contrato; </w:t>
      </w:r>
    </w:p>
    <w:p w14:paraId="6199FE17"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fraudar</w:t>
      </w:r>
      <w:proofErr w:type="gramEnd"/>
      <w:r w:rsidRPr="00FC56B7">
        <w:rPr>
          <w:rFonts w:ascii="Arial" w:eastAsia="Arial" w:hAnsi="Arial" w:cs="Arial"/>
        </w:rPr>
        <w:t xml:space="preserve"> a licitação ou praticar ato fraudulento na execução do contrato;</w:t>
      </w:r>
    </w:p>
    <w:p w14:paraId="6BB5A5F9"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comportar</w:t>
      </w:r>
      <w:proofErr w:type="gramEnd"/>
      <w:r w:rsidRPr="00FC56B7">
        <w:rPr>
          <w:rFonts w:ascii="Arial" w:eastAsia="Arial" w:hAnsi="Arial" w:cs="Arial"/>
        </w:rPr>
        <w:t>-se de modo inidôneo ou cometer fraude de qualquer natureza, em especial quando:</w:t>
      </w:r>
    </w:p>
    <w:p w14:paraId="32AD37B2" w14:textId="77777777" w:rsidR="002073F6" w:rsidRPr="00FC56B7" w:rsidRDefault="002073F6" w:rsidP="002073F6">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agir</w:t>
      </w:r>
      <w:proofErr w:type="gramEnd"/>
      <w:r w:rsidRPr="00FC56B7">
        <w:rPr>
          <w:rFonts w:ascii="Arial" w:eastAsia="Arial" w:hAnsi="Arial" w:cs="Arial"/>
        </w:rPr>
        <w:t xml:space="preserve"> em conluio ou em desconformidade com a lei; </w:t>
      </w:r>
    </w:p>
    <w:p w14:paraId="3A3E736B" w14:textId="77777777" w:rsidR="002073F6" w:rsidRPr="00FC56B7" w:rsidRDefault="002073F6" w:rsidP="002073F6">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induzir</w:t>
      </w:r>
      <w:proofErr w:type="gramEnd"/>
      <w:r w:rsidRPr="00FC56B7">
        <w:rPr>
          <w:rFonts w:ascii="Arial" w:eastAsia="Arial" w:hAnsi="Arial" w:cs="Arial"/>
        </w:rPr>
        <w:t xml:space="preserve"> deliberadamente a erro no julgamento; </w:t>
      </w:r>
    </w:p>
    <w:p w14:paraId="08DE9BDA" w14:textId="77777777" w:rsidR="002073F6" w:rsidRPr="00FC56B7" w:rsidRDefault="002073F6" w:rsidP="002073F6">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apresentar</w:t>
      </w:r>
      <w:proofErr w:type="gramEnd"/>
      <w:r w:rsidRPr="00FC56B7">
        <w:rPr>
          <w:rFonts w:ascii="Arial" w:eastAsia="Arial" w:hAnsi="Arial" w:cs="Arial"/>
        </w:rPr>
        <w:t xml:space="preserve"> amostra falsificada ou deteriorada; </w:t>
      </w:r>
    </w:p>
    <w:p w14:paraId="5F0DB4B6"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praticar</w:t>
      </w:r>
      <w:proofErr w:type="gramEnd"/>
      <w:r w:rsidRPr="00FC56B7">
        <w:rPr>
          <w:rFonts w:ascii="Arial" w:eastAsia="Arial" w:hAnsi="Arial" w:cs="Arial"/>
        </w:rPr>
        <w:t xml:space="preserve"> atos ilícitos com vistas a frustrar os objetivos da licitação</w:t>
      </w:r>
    </w:p>
    <w:p w14:paraId="2BDAA500"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praticar</w:t>
      </w:r>
      <w:proofErr w:type="gramEnd"/>
      <w:r w:rsidRPr="00FC56B7">
        <w:rPr>
          <w:rFonts w:ascii="Arial" w:eastAsia="Arial" w:hAnsi="Arial" w:cs="Arial"/>
        </w:rPr>
        <w:t xml:space="preserve"> ato lesivo previsto no </w:t>
      </w:r>
      <w:hyperlink r:id="rId40" w:anchor="art5">
        <w:r w:rsidRPr="00FC56B7">
          <w:rPr>
            <w:rFonts w:ascii="Arial" w:eastAsia="Arial" w:hAnsi="Arial" w:cs="Arial"/>
          </w:rPr>
          <w:t>art. 5º da Lei n.º 12.846, de 2013</w:t>
        </w:r>
      </w:hyperlink>
      <w:r w:rsidRPr="00FC56B7">
        <w:rPr>
          <w:rFonts w:ascii="Arial" w:eastAsia="Arial" w:hAnsi="Arial" w:cs="Arial"/>
        </w:rPr>
        <w:t>.</w:t>
      </w:r>
    </w:p>
    <w:p w14:paraId="7DF8C6A4" w14:textId="77777777" w:rsidR="002073F6" w:rsidRPr="00FC56B7" w:rsidRDefault="002073F6" w:rsidP="002073F6">
      <w:pPr>
        <w:numPr>
          <w:ilvl w:val="2"/>
          <w:numId w:val="45"/>
        </w:numPr>
        <w:tabs>
          <w:tab w:val="left" w:pos="851"/>
        </w:tabs>
        <w:spacing w:after="0" w:line="276" w:lineRule="auto"/>
        <w:ind w:left="0" w:firstLine="0"/>
        <w:jc w:val="both"/>
        <w:rPr>
          <w:rFonts w:ascii="Arial" w:eastAsia="Arial" w:hAnsi="Arial" w:cs="Arial"/>
        </w:rPr>
      </w:pPr>
      <w:proofErr w:type="gramStart"/>
      <w:r w:rsidRPr="00FC56B7">
        <w:rPr>
          <w:rFonts w:ascii="Arial" w:eastAsia="Arial" w:hAnsi="Arial" w:cs="Arial"/>
        </w:rPr>
        <w:t>praticar</w:t>
      </w:r>
      <w:proofErr w:type="gramEnd"/>
      <w:r w:rsidRPr="00FC56B7">
        <w:rPr>
          <w:rFonts w:ascii="Arial" w:eastAsia="Arial" w:hAnsi="Arial" w:cs="Arial"/>
        </w:rPr>
        <w:t xml:space="preserve"> atos ilícitos com vistas a frustrar os objetivos da licitação;</w:t>
      </w:r>
    </w:p>
    <w:p w14:paraId="4BE97305" w14:textId="77777777" w:rsidR="002073F6" w:rsidRPr="00FC56B7" w:rsidRDefault="002073F6" w:rsidP="002073F6">
      <w:pPr>
        <w:numPr>
          <w:ilvl w:val="2"/>
          <w:numId w:val="45"/>
        </w:numPr>
        <w:tabs>
          <w:tab w:val="left" w:pos="851"/>
        </w:tabs>
        <w:spacing w:after="0" w:line="276" w:lineRule="auto"/>
        <w:ind w:left="0" w:firstLine="0"/>
        <w:jc w:val="both"/>
        <w:rPr>
          <w:rFonts w:ascii="Arial" w:eastAsia="Arial" w:hAnsi="Arial" w:cs="Arial"/>
        </w:rPr>
      </w:pPr>
      <w:proofErr w:type="gramStart"/>
      <w:r w:rsidRPr="00FC56B7">
        <w:rPr>
          <w:rFonts w:ascii="Arial" w:eastAsia="Arial" w:hAnsi="Arial" w:cs="Arial"/>
        </w:rPr>
        <w:t>praticar</w:t>
      </w:r>
      <w:proofErr w:type="gramEnd"/>
      <w:r w:rsidRPr="00FC56B7">
        <w:rPr>
          <w:rFonts w:ascii="Arial" w:eastAsia="Arial" w:hAnsi="Arial" w:cs="Arial"/>
        </w:rPr>
        <w:t xml:space="preserve"> ato lesivo previsto no art. 5º da Lei nº 12.846, de 1º de agosto de 2013. </w:t>
      </w:r>
    </w:p>
    <w:p w14:paraId="55EE60F4" w14:textId="77777777" w:rsidR="002073F6" w:rsidRPr="00FC56B7" w:rsidRDefault="002073F6" w:rsidP="002073F6">
      <w:pPr>
        <w:tabs>
          <w:tab w:val="left" w:pos="851"/>
        </w:tabs>
        <w:spacing w:after="0" w:line="276" w:lineRule="auto"/>
        <w:jc w:val="both"/>
        <w:rPr>
          <w:rFonts w:ascii="Arial" w:eastAsia="Arial" w:hAnsi="Arial" w:cs="Arial"/>
        </w:rPr>
      </w:pPr>
    </w:p>
    <w:p w14:paraId="350A5E30"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9CC2057" w14:textId="77777777" w:rsidR="002073F6" w:rsidRPr="00FC56B7" w:rsidRDefault="002073F6" w:rsidP="002073F6">
      <w:pPr>
        <w:spacing w:after="0" w:line="276" w:lineRule="auto"/>
        <w:jc w:val="both"/>
        <w:rPr>
          <w:rFonts w:ascii="Arial" w:eastAsia="Arial" w:hAnsi="Arial" w:cs="Arial"/>
        </w:rPr>
      </w:pPr>
    </w:p>
    <w:p w14:paraId="57019FB1"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74582D54"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advertência</w:t>
      </w:r>
      <w:proofErr w:type="gramEnd"/>
      <w:r w:rsidRPr="00FC56B7">
        <w:rPr>
          <w:rFonts w:ascii="Arial" w:eastAsia="Arial" w:hAnsi="Arial" w:cs="Arial"/>
        </w:rPr>
        <w:t xml:space="preserve">; </w:t>
      </w:r>
    </w:p>
    <w:p w14:paraId="75CFDC29"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multa</w:t>
      </w:r>
      <w:proofErr w:type="gramEnd"/>
      <w:r w:rsidRPr="00FC56B7">
        <w:rPr>
          <w:rFonts w:ascii="Arial" w:eastAsia="Arial" w:hAnsi="Arial" w:cs="Arial"/>
        </w:rPr>
        <w:t xml:space="preserve">; </w:t>
      </w:r>
    </w:p>
    <w:p w14:paraId="423DF96B"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impedimento</w:t>
      </w:r>
      <w:proofErr w:type="gramEnd"/>
      <w:r w:rsidRPr="00FC56B7">
        <w:rPr>
          <w:rFonts w:ascii="Arial" w:eastAsia="Arial" w:hAnsi="Arial" w:cs="Arial"/>
        </w:rPr>
        <w:t xml:space="preserve"> de licitar e contratar; </w:t>
      </w:r>
    </w:p>
    <w:p w14:paraId="5E9666B2" w14:textId="77777777" w:rsidR="002073F6" w:rsidRPr="00FC56B7" w:rsidRDefault="002073F6" w:rsidP="002073F6">
      <w:pPr>
        <w:numPr>
          <w:ilvl w:val="2"/>
          <w:numId w:val="45"/>
        </w:numPr>
        <w:spacing w:after="0" w:line="276" w:lineRule="auto"/>
        <w:ind w:left="0" w:firstLine="0"/>
        <w:jc w:val="both"/>
        <w:rPr>
          <w:rFonts w:ascii="Arial" w:eastAsia="Arial" w:hAnsi="Arial" w:cs="Arial"/>
        </w:rPr>
      </w:pPr>
      <w:proofErr w:type="gramStart"/>
      <w:r w:rsidRPr="00FC56B7">
        <w:rPr>
          <w:rFonts w:ascii="Arial" w:eastAsia="Arial" w:hAnsi="Arial" w:cs="Arial"/>
        </w:rPr>
        <w:t>declaração</w:t>
      </w:r>
      <w:proofErr w:type="gramEnd"/>
      <w:r w:rsidRPr="00FC56B7">
        <w:rPr>
          <w:rFonts w:ascii="Arial" w:eastAsia="Arial" w:hAnsi="Arial" w:cs="Arial"/>
        </w:rPr>
        <w:t xml:space="preserve"> de inidoneidade para licitar ou contratar, enquanto perdurarem os motivos determinantes da punição ou até que seja promovida sua reabilitação perante a própria autoridade que aplicou a penalidade.</w:t>
      </w:r>
    </w:p>
    <w:p w14:paraId="4AEE98EC" w14:textId="77777777" w:rsidR="002073F6" w:rsidRPr="00FC56B7" w:rsidRDefault="002073F6" w:rsidP="002073F6">
      <w:pPr>
        <w:spacing w:after="0" w:line="276" w:lineRule="auto"/>
        <w:jc w:val="both"/>
        <w:rPr>
          <w:rFonts w:ascii="Arial" w:eastAsia="Arial" w:hAnsi="Arial" w:cs="Arial"/>
        </w:rPr>
      </w:pPr>
    </w:p>
    <w:p w14:paraId="3E6D82E8"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Na aplicação das sanções serão considerados:</w:t>
      </w:r>
    </w:p>
    <w:p w14:paraId="0A43CAB6"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a</w:t>
      </w:r>
      <w:proofErr w:type="gramEnd"/>
      <w:r w:rsidRPr="00FC56B7">
        <w:rPr>
          <w:rFonts w:ascii="Arial" w:eastAsia="Arial" w:hAnsi="Arial" w:cs="Arial"/>
        </w:rPr>
        <w:t xml:space="preserve"> natureza e a gravidade da infração cometida;</w:t>
      </w:r>
    </w:p>
    <w:p w14:paraId="65C46615"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as</w:t>
      </w:r>
      <w:proofErr w:type="gramEnd"/>
      <w:r w:rsidRPr="00FC56B7">
        <w:rPr>
          <w:rFonts w:ascii="Arial" w:eastAsia="Arial" w:hAnsi="Arial" w:cs="Arial"/>
        </w:rPr>
        <w:t xml:space="preserve"> peculiaridades do caso concreto;</w:t>
      </w:r>
    </w:p>
    <w:p w14:paraId="3A8D15C9"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as</w:t>
      </w:r>
      <w:proofErr w:type="gramEnd"/>
      <w:r w:rsidRPr="00FC56B7">
        <w:rPr>
          <w:rFonts w:ascii="Arial" w:eastAsia="Arial" w:hAnsi="Arial" w:cs="Arial"/>
        </w:rPr>
        <w:t xml:space="preserve"> circunstâncias agravantes ou atenuantes;</w:t>
      </w:r>
    </w:p>
    <w:p w14:paraId="518997E9"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lastRenderedPageBreak/>
        <w:t>os</w:t>
      </w:r>
      <w:proofErr w:type="gramEnd"/>
      <w:r w:rsidRPr="00FC56B7">
        <w:rPr>
          <w:rFonts w:ascii="Arial" w:eastAsia="Arial" w:hAnsi="Arial" w:cs="Arial"/>
        </w:rPr>
        <w:t xml:space="preserve"> danos que dela provierem para a Administração Pública; </w:t>
      </w:r>
    </w:p>
    <w:p w14:paraId="2695A1F5"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FC56B7">
        <w:rPr>
          <w:rFonts w:ascii="Arial" w:eastAsia="Arial" w:hAnsi="Arial" w:cs="Arial"/>
        </w:rPr>
        <w:t>a</w:t>
      </w:r>
      <w:proofErr w:type="gramEnd"/>
      <w:r w:rsidRPr="00FC56B7">
        <w:rPr>
          <w:rFonts w:ascii="Arial" w:eastAsia="Arial" w:hAnsi="Arial" w:cs="Arial"/>
        </w:rPr>
        <w:t xml:space="preserve"> implantação ou o aperfeiçoamento de programa de integridade, conforme normas e orientações dos órgãos de controle. </w:t>
      </w:r>
    </w:p>
    <w:p w14:paraId="55730573"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38A4F7A0"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sanção prevista na cláusula 17.3.1 será aplicada exclusivamente pela infração administrativa prevista na cláusula 17.1.1, quando não se justificar a imposição de penalidade mais grave.</w:t>
      </w:r>
    </w:p>
    <w:p w14:paraId="2BBC8FB7" w14:textId="77777777" w:rsidR="002073F6" w:rsidRPr="00FC56B7" w:rsidRDefault="002073F6" w:rsidP="002073F6">
      <w:pPr>
        <w:spacing w:after="0" w:line="276" w:lineRule="auto"/>
        <w:jc w:val="both"/>
        <w:rPr>
          <w:rFonts w:ascii="Arial" w:eastAsia="Arial" w:hAnsi="Arial" w:cs="Arial"/>
        </w:rPr>
      </w:pPr>
    </w:p>
    <w:p w14:paraId="7BE22A1B"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w:t>
      </w:r>
    </w:p>
    <w:p w14:paraId="2E764AB7" w14:textId="77777777" w:rsidR="002073F6" w:rsidRPr="00FC56B7" w:rsidRDefault="002073F6" w:rsidP="002073F6">
      <w:pPr>
        <w:spacing w:after="0" w:line="276" w:lineRule="auto"/>
        <w:jc w:val="both"/>
        <w:rPr>
          <w:rFonts w:ascii="Arial" w:eastAsia="Arial" w:hAnsi="Arial" w:cs="Arial"/>
        </w:rPr>
      </w:pPr>
    </w:p>
    <w:p w14:paraId="0B1D2088"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 xml:space="preserve">A sanção prevista na cláusula 17.3.3 será aplicada ao responsável pelas infrações administrativas previstas nas cláusulas 17.1.2, 17.1.3, 17.1.4, 17.1.5, 17.1.6 e 17.1.7, quando não se justificar a imposição de penalidade mais grave, e impedirá o responsável de licitar ou contratar no âmbito da Administração Pública do ente Municipal que tiver aplicado a sanção, pelo prazo máximo de 3 (três) anos. </w:t>
      </w:r>
    </w:p>
    <w:p w14:paraId="7775B0E8" w14:textId="77777777" w:rsidR="002073F6" w:rsidRPr="00FC56B7" w:rsidRDefault="002073F6" w:rsidP="002073F6">
      <w:pPr>
        <w:spacing w:after="0" w:line="276" w:lineRule="auto"/>
        <w:jc w:val="both"/>
        <w:rPr>
          <w:rFonts w:ascii="Arial" w:eastAsia="Arial" w:hAnsi="Arial" w:cs="Arial"/>
        </w:rPr>
      </w:pPr>
    </w:p>
    <w:p w14:paraId="7910BAA0" w14:textId="77777777" w:rsidR="002073F6" w:rsidRPr="00FC56B7" w:rsidRDefault="002073F6" w:rsidP="002073F6">
      <w:pPr>
        <w:numPr>
          <w:ilvl w:val="1"/>
          <w:numId w:val="45"/>
        </w:numPr>
        <w:spacing w:after="0" w:line="276" w:lineRule="auto"/>
        <w:ind w:left="0" w:firstLine="0"/>
        <w:jc w:val="both"/>
        <w:rPr>
          <w:rFonts w:ascii="Arial" w:eastAsia="Arial" w:hAnsi="Arial" w:cs="Arial"/>
          <w:i/>
        </w:rPr>
      </w:pPr>
      <w:r w:rsidRPr="00FC56B7">
        <w:rPr>
          <w:rFonts w:ascii="Arial" w:eastAsia="Arial" w:hAnsi="Arial" w:cs="Arial"/>
        </w:rPr>
        <w:t>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direta e indireta de todos os entes federativos, pelo prazo mínimo de 3 (três) anos e máximo de 6 (seis) anos.</w:t>
      </w:r>
    </w:p>
    <w:p w14:paraId="11D48031" w14:textId="77777777" w:rsidR="002073F6" w:rsidRPr="00FC56B7" w:rsidRDefault="002073F6" w:rsidP="002073F6">
      <w:pPr>
        <w:spacing w:after="0" w:line="276" w:lineRule="auto"/>
        <w:jc w:val="both"/>
        <w:rPr>
          <w:rFonts w:ascii="Arial" w:eastAsia="Arial" w:hAnsi="Arial" w:cs="Arial"/>
        </w:rPr>
      </w:pPr>
    </w:p>
    <w:p w14:paraId="20469937"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As sanções previstas nas cláusulas 17.3.1, 17.3.3 e 17.3.4, poderão ser aplicadas cumulativamente com a prevista na cláusula 17.3.2.</w:t>
      </w:r>
    </w:p>
    <w:p w14:paraId="4F709C69" w14:textId="77777777" w:rsidR="002073F6" w:rsidRPr="00FC56B7" w:rsidRDefault="002073F6" w:rsidP="002073F6">
      <w:pPr>
        <w:spacing w:after="0" w:line="276" w:lineRule="auto"/>
        <w:jc w:val="both"/>
        <w:rPr>
          <w:rFonts w:ascii="Arial" w:eastAsia="Arial" w:hAnsi="Arial" w:cs="Arial"/>
        </w:rPr>
      </w:pPr>
    </w:p>
    <w:p w14:paraId="2E2D4249"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1954B1B4" w14:textId="77777777" w:rsidR="002073F6" w:rsidRPr="00FC56B7" w:rsidRDefault="002073F6" w:rsidP="002073F6">
      <w:pPr>
        <w:spacing w:after="0" w:line="276" w:lineRule="auto"/>
        <w:jc w:val="both"/>
        <w:rPr>
          <w:rFonts w:ascii="Arial" w:eastAsia="Arial" w:hAnsi="Arial" w:cs="Arial"/>
        </w:rPr>
      </w:pPr>
    </w:p>
    <w:p w14:paraId="61320F4B"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881A655" w14:textId="77777777" w:rsidR="002073F6" w:rsidRPr="00FC56B7" w:rsidRDefault="002073F6" w:rsidP="002073F6">
      <w:pPr>
        <w:spacing w:after="0" w:line="276" w:lineRule="auto"/>
        <w:jc w:val="both"/>
        <w:rPr>
          <w:rFonts w:ascii="Arial" w:eastAsia="Arial" w:hAnsi="Arial" w:cs="Arial"/>
        </w:rPr>
      </w:pPr>
    </w:p>
    <w:p w14:paraId="00D6EEEA"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509826ED" w14:textId="77777777" w:rsidR="002073F6" w:rsidRPr="00FC56B7" w:rsidRDefault="002073F6" w:rsidP="002073F6">
      <w:pPr>
        <w:spacing w:after="0" w:line="276" w:lineRule="auto"/>
        <w:jc w:val="both"/>
        <w:rPr>
          <w:rFonts w:ascii="Arial" w:eastAsia="Arial" w:hAnsi="Arial" w:cs="Arial"/>
        </w:rPr>
      </w:pPr>
    </w:p>
    <w:p w14:paraId="781A3A79"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21421A3D" w14:textId="77777777" w:rsidR="002073F6" w:rsidRPr="00FC56B7" w:rsidRDefault="002073F6" w:rsidP="002073F6">
      <w:pPr>
        <w:spacing w:after="0" w:line="276" w:lineRule="auto"/>
        <w:jc w:val="both"/>
        <w:rPr>
          <w:rFonts w:ascii="Arial" w:eastAsia="Arial" w:hAnsi="Arial" w:cs="Arial"/>
        </w:rPr>
      </w:pPr>
    </w:p>
    <w:p w14:paraId="7FF54762"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As penalidades serão obrigatoriamente registradas no CEIS e CNEP.</w:t>
      </w:r>
    </w:p>
    <w:p w14:paraId="7FC087C3" w14:textId="77777777" w:rsidR="002073F6" w:rsidRPr="00FC56B7" w:rsidRDefault="002073F6" w:rsidP="002073F6">
      <w:pPr>
        <w:pStyle w:val="PargrafodaLista"/>
        <w:spacing w:after="0"/>
        <w:rPr>
          <w:rFonts w:ascii="Arial" w:eastAsia="Arial" w:hAnsi="Arial" w:cs="Arial"/>
          <w:highlight w:val="yellow"/>
        </w:rPr>
      </w:pPr>
    </w:p>
    <w:p w14:paraId="18254C23"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9E69DC6" w14:textId="77777777" w:rsidR="002073F6" w:rsidRPr="00FC56B7" w:rsidRDefault="002073F6" w:rsidP="002073F6">
      <w:pPr>
        <w:spacing w:after="0" w:line="276" w:lineRule="auto"/>
        <w:jc w:val="both"/>
        <w:rPr>
          <w:rFonts w:ascii="Arial" w:eastAsia="Arial" w:hAnsi="Arial" w:cs="Arial"/>
        </w:rPr>
      </w:pPr>
    </w:p>
    <w:p w14:paraId="4F3FA492"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99679A" w14:textId="77777777" w:rsidR="002073F6" w:rsidRPr="00FC56B7" w:rsidRDefault="002073F6" w:rsidP="002073F6">
      <w:pPr>
        <w:spacing w:after="0" w:line="276" w:lineRule="auto"/>
        <w:jc w:val="both"/>
        <w:rPr>
          <w:rFonts w:ascii="Arial" w:eastAsia="Arial" w:hAnsi="Arial" w:cs="Arial"/>
        </w:rPr>
      </w:pPr>
    </w:p>
    <w:p w14:paraId="332874BC"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2131874"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219DF0E9"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O recurso e o pedido de reconsideração terão efeito suspensivo do ato ou da decisão recorrida até que sobrevenha decisão final da autoridade competente.</w:t>
      </w:r>
    </w:p>
    <w:p w14:paraId="432FDB28"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1DF7766F"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aplicação das sanções previstas neste edital não exclui, em hipótese alguma, a obrigação de reparação integral dos danos causados.</w:t>
      </w:r>
    </w:p>
    <w:p w14:paraId="39873F31" w14:textId="77777777" w:rsidR="002073F6" w:rsidRPr="00FC56B7" w:rsidRDefault="002073F6" w:rsidP="002073F6">
      <w:pPr>
        <w:spacing w:after="0" w:line="276" w:lineRule="auto"/>
        <w:jc w:val="both"/>
        <w:rPr>
          <w:rFonts w:ascii="Arial" w:eastAsia="Arial" w:hAnsi="Arial" w:cs="Arial"/>
        </w:rPr>
      </w:pPr>
    </w:p>
    <w:p w14:paraId="148FFD7D" w14:textId="77777777" w:rsidR="002073F6" w:rsidRPr="00FC56B7" w:rsidRDefault="002073F6" w:rsidP="002073F6">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aplicação das sanções previstas neste edital não exclui, em hipótese alguma, a obrigação de reparação integral dos danos causados à Administração Pública municipal.</w:t>
      </w:r>
    </w:p>
    <w:p w14:paraId="72FC7135" w14:textId="77777777" w:rsidR="002073F6" w:rsidRPr="00FC56B7" w:rsidRDefault="002073F6" w:rsidP="002073F6">
      <w:pPr>
        <w:spacing w:after="0" w:line="276" w:lineRule="auto"/>
        <w:ind w:right="54"/>
        <w:jc w:val="both"/>
        <w:rPr>
          <w:rFonts w:ascii="Arial" w:eastAsia="Arial" w:hAnsi="Arial" w:cs="Arial"/>
        </w:rPr>
      </w:pPr>
      <w:bookmarkStart w:id="30" w:name="_Hlk157635968"/>
    </w:p>
    <w:p w14:paraId="5990056C" w14:textId="77777777" w:rsidR="002073F6" w:rsidRPr="00FC56B7" w:rsidRDefault="002073F6" w:rsidP="002073F6">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rPr>
      </w:pPr>
      <w:r w:rsidRPr="00FC56B7">
        <w:rPr>
          <w:rFonts w:ascii="Arial" w:eastAsia="Arial" w:hAnsi="Arial" w:cs="Arial"/>
          <w:b/>
        </w:rPr>
        <w:t>EXTINÇÃO CONTRATUAL:</w:t>
      </w:r>
    </w:p>
    <w:p w14:paraId="052CF427" w14:textId="77777777" w:rsidR="002073F6" w:rsidRPr="00FC56B7" w:rsidRDefault="002073F6" w:rsidP="002073F6">
      <w:pPr>
        <w:pBdr>
          <w:top w:val="nil"/>
          <w:left w:val="nil"/>
          <w:bottom w:val="nil"/>
          <w:right w:val="nil"/>
          <w:between w:val="nil"/>
        </w:pBdr>
        <w:spacing w:after="0" w:line="276" w:lineRule="auto"/>
        <w:ind w:left="720"/>
        <w:jc w:val="both"/>
        <w:rPr>
          <w:rFonts w:ascii="Arial" w:eastAsia="Arial" w:hAnsi="Arial" w:cs="Arial"/>
        </w:rPr>
      </w:pPr>
    </w:p>
    <w:p w14:paraId="289F2F92" w14:textId="77777777" w:rsidR="002073F6" w:rsidRPr="00FC56B7" w:rsidRDefault="002073F6" w:rsidP="002073F6">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O contrato se extingue quando cumpridas as obrigações de ambas as partes, ainda que isso ocorra antes do prazo estipulado para tanto.</w:t>
      </w:r>
    </w:p>
    <w:p w14:paraId="7DF0BEBD" w14:textId="77777777" w:rsidR="002073F6" w:rsidRPr="00FC56B7" w:rsidRDefault="002073F6" w:rsidP="002073F6">
      <w:pPr>
        <w:pStyle w:val="PargrafodaLista"/>
        <w:pBdr>
          <w:top w:val="nil"/>
          <w:left w:val="nil"/>
          <w:bottom w:val="nil"/>
          <w:right w:val="nil"/>
          <w:between w:val="nil"/>
        </w:pBdr>
        <w:spacing w:after="0" w:line="276" w:lineRule="auto"/>
        <w:ind w:left="0"/>
        <w:jc w:val="both"/>
        <w:rPr>
          <w:rFonts w:ascii="Arial" w:eastAsia="Arial" w:hAnsi="Arial" w:cs="Arial"/>
          <w:color w:val="000000"/>
        </w:rPr>
      </w:pPr>
    </w:p>
    <w:p w14:paraId="17D25C89"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Se as obrigações não forem cumpridas no prazo estipulado, a vigência ficará prorrogada até a conclusão do objeto, caso em que deverá a Administração providenciar a readequação do cronograma fixado para o contrato.</w:t>
      </w:r>
    </w:p>
    <w:p w14:paraId="7C34C19E"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color w:val="000000"/>
        </w:rPr>
      </w:pPr>
    </w:p>
    <w:p w14:paraId="0EF4C00A"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Quando a não conclusão do contrato referida no item anterior decorrer de culpa do contratado:</w:t>
      </w:r>
    </w:p>
    <w:p w14:paraId="5E77FA00"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color w:val="000000"/>
        </w:rPr>
      </w:pPr>
    </w:p>
    <w:p w14:paraId="3BBEBEF2" w14:textId="77777777" w:rsidR="002073F6" w:rsidRPr="00FC56B7" w:rsidRDefault="002073F6" w:rsidP="002073F6">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rPr>
      </w:pPr>
      <w:proofErr w:type="gramStart"/>
      <w:r w:rsidRPr="00FC56B7">
        <w:rPr>
          <w:rFonts w:ascii="Arial" w:eastAsia="Arial" w:hAnsi="Arial" w:cs="Arial"/>
          <w:color w:val="000000"/>
        </w:rPr>
        <w:t>ficará</w:t>
      </w:r>
      <w:proofErr w:type="gramEnd"/>
      <w:r w:rsidRPr="00FC56B7">
        <w:rPr>
          <w:rFonts w:ascii="Arial" w:eastAsia="Arial" w:hAnsi="Arial" w:cs="Arial"/>
          <w:color w:val="000000"/>
        </w:rPr>
        <w:t xml:space="preserve"> ele constituído em mora, sendo-lhe aplicáveis as respectivas sanções administrativas; e  </w:t>
      </w:r>
    </w:p>
    <w:p w14:paraId="1FB027CD" w14:textId="77777777" w:rsidR="002073F6" w:rsidRPr="00FC56B7" w:rsidRDefault="002073F6" w:rsidP="002073F6">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rPr>
      </w:pPr>
      <w:proofErr w:type="gramStart"/>
      <w:r w:rsidRPr="00FC56B7">
        <w:rPr>
          <w:rFonts w:ascii="Arial" w:eastAsia="Arial" w:hAnsi="Arial" w:cs="Arial"/>
          <w:color w:val="000000"/>
        </w:rPr>
        <w:t>poderá</w:t>
      </w:r>
      <w:proofErr w:type="gramEnd"/>
      <w:r w:rsidRPr="00FC56B7">
        <w:rPr>
          <w:rFonts w:ascii="Arial" w:eastAsia="Arial" w:hAnsi="Arial" w:cs="Arial"/>
          <w:color w:val="000000"/>
        </w:rPr>
        <w:t xml:space="preserve"> a Administração optar pela extinção do contrato e, nesse caso, adotará as medidas admitidas em lei para a continuidade da execução contratual.</w:t>
      </w:r>
    </w:p>
    <w:p w14:paraId="43F3ADCD" w14:textId="77777777" w:rsidR="002073F6" w:rsidRPr="00FC56B7" w:rsidRDefault="002073F6" w:rsidP="002073F6">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O contrato pode ser extinto antes de cumpridas as obrigações nele estipuladas, ou antes do prazo nele fixado, por algum dos motivos previstos no </w:t>
      </w:r>
      <w:hyperlink r:id="rId41" w:anchor="art137">
        <w:r w:rsidRPr="00FC56B7">
          <w:rPr>
            <w:rFonts w:ascii="Arial" w:eastAsia="Arial" w:hAnsi="Arial" w:cs="Arial"/>
          </w:rPr>
          <w:t>artigo 137 da Lei nº 14.133/21</w:t>
        </w:r>
      </w:hyperlink>
      <w:r w:rsidRPr="00FC56B7">
        <w:rPr>
          <w:rFonts w:ascii="Arial" w:eastAsia="Arial" w:hAnsi="Arial" w:cs="Arial"/>
        </w:rPr>
        <w:t>,</w:t>
      </w:r>
      <w:r w:rsidRPr="00FC56B7">
        <w:rPr>
          <w:rFonts w:ascii="Arial" w:eastAsia="Arial" w:hAnsi="Arial" w:cs="Arial"/>
          <w:color w:val="000000"/>
        </w:rPr>
        <w:t xml:space="preserve"> bem como amigavelmente, assegurados o contraditório e a ampla defesa.</w:t>
      </w:r>
    </w:p>
    <w:p w14:paraId="765F7280"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Nesta hipótese, aplicam-se também os </w:t>
      </w:r>
      <w:hyperlink r:id="rId42" w:anchor="art138">
        <w:r w:rsidRPr="00FC56B7">
          <w:rPr>
            <w:rFonts w:ascii="Arial" w:eastAsia="Arial" w:hAnsi="Arial" w:cs="Arial"/>
          </w:rPr>
          <w:t>artigos 138 e 139 da mesma Lei</w:t>
        </w:r>
      </w:hyperlink>
      <w:r w:rsidRPr="00FC56B7">
        <w:rPr>
          <w:rFonts w:ascii="Arial" w:eastAsia="Arial" w:hAnsi="Arial" w:cs="Arial"/>
        </w:rPr>
        <w:t>.</w:t>
      </w:r>
    </w:p>
    <w:p w14:paraId="46B8A152"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A alteração social ou a modificação da finalidade ou da estrutura da empresa não ensejará a rescisão se não restringir sua capacidade de concluir o contrato.</w:t>
      </w:r>
    </w:p>
    <w:p w14:paraId="34119457" w14:textId="77777777" w:rsidR="002073F6" w:rsidRPr="00FC56B7" w:rsidRDefault="002073F6" w:rsidP="002073F6">
      <w:pPr>
        <w:numPr>
          <w:ilvl w:val="3"/>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Se a operação implicar mudança da pessoa jurídica contratada, deverá ser formalizado termo aditivo para alteração subjetiva.</w:t>
      </w:r>
    </w:p>
    <w:p w14:paraId="2174A75F"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color w:val="000000"/>
        </w:rPr>
      </w:pPr>
    </w:p>
    <w:p w14:paraId="1345B238"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O termo de rescisão, sempre que possível, será precedido:</w:t>
      </w:r>
    </w:p>
    <w:p w14:paraId="73D2C57D"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Balanço dos eventos contratuais já cumpridos ou parcialmente cumpridos;</w:t>
      </w:r>
    </w:p>
    <w:p w14:paraId="77EF409F"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Relação dos pagamentos já efetuados e ainda devidos;</w:t>
      </w:r>
    </w:p>
    <w:p w14:paraId="308F097A" w14:textId="77777777" w:rsidR="002073F6" w:rsidRPr="00FC56B7" w:rsidRDefault="002073F6" w:rsidP="002073F6">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Indenizações e multas.</w:t>
      </w:r>
    </w:p>
    <w:p w14:paraId="7A6B4E94"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color w:val="000000"/>
        </w:rPr>
      </w:pPr>
    </w:p>
    <w:p w14:paraId="01B28BFD"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A extinção do contrato não configura óbice para o reconhecimento do desequilíbrio econômico-financeiro, hipótese em que será concedida indenização por meio de termo indenizatório </w:t>
      </w:r>
      <w:r w:rsidRPr="00FC56B7">
        <w:rPr>
          <w:rFonts w:ascii="Arial" w:eastAsia="Arial" w:hAnsi="Arial" w:cs="Arial"/>
        </w:rPr>
        <w:t>(</w:t>
      </w:r>
      <w:hyperlink r:id="rId43" w:anchor="art131">
        <w:r w:rsidRPr="00FC56B7">
          <w:rPr>
            <w:rFonts w:ascii="Arial" w:eastAsia="Arial" w:hAnsi="Arial" w:cs="Arial"/>
          </w:rPr>
          <w:t xml:space="preserve">art. 131, </w:t>
        </w:r>
      </w:hyperlink>
      <w:hyperlink r:id="rId44" w:anchor="art131">
        <w:r w:rsidRPr="00FC56B7">
          <w:rPr>
            <w:rFonts w:ascii="Arial" w:eastAsia="Arial" w:hAnsi="Arial" w:cs="Arial"/>
            <w:i/>
          </w:rPr>
          <w:t xml:space="preserve">caput, </w:t>
        </w:r>
      </w:hyperlink>
      <w:hyperlink r:id="rId45" w:anchor="art131">
        <w:r w:rsidRPr="00FC56B7">
          <w:rPr>
            <w:rFonts w:ascii="Arial" w:eastAsia="Arial" w:hAnsi="Arial" w:cs="Arial"/>
          </w:rPr>
          <w:t>da Lei n.º 14.133, de 2021</w:t>
        </w:r>
      </w:hyperlink>
      <w:r w:rsidRPr="00FC56B7">
        <w:rPr>
          <w:rFonts w:ascii="Arial" w:eastAsia="Arial" w:hAnsi="Arial" w:cs="Arial"/>
        </w:rPr>
        <w:t>)</w:t>
      </w:r>
      <w:r w:rsidRPr="00FC56B7">
        <w:rPr>
          <w:rFonts w:ascii="Arial" w:eastAsia="Arial" w:hAnsi="Arial" w:cs="Arial"/>
          <w:color w:val="000000"/>
        </w:rPr>
        <w:t xml:space="preserve">. </w:t>
      </w:r>
    </w:p>
    <w:bookmarkEnd w:id="30"/>
    <w:p w14:paraId="39B12514" w14:textId="77777777" w:rsidR="002073F6" w:rsidRPr="00FC56B7" w:rsidRDefault="002073F6" w:rsidP="002073F6">
      <w:pPr>
        <w:spacing w:after="0" w:line="276" w:lineRule="auto"/>
        <w:ind w:right="54"/>
        <w:jc w:val="both"/>
        <w:rPr>
          <w:rFonts w:ascii="Arial" w:eastAsia="Arial" w:hAnsi="Arial" w:cs="Arial"/>
        </w:rPr>
      </w:pPr>
    </w:p>
    <w:p w14:paraId="5BE844A3" w14:textId="77777777" w:rsidR="002073F6" w:rsidRPr="00FC56B7" w:rsidRDefault="002073F6" w:rsidP="002073F6">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ALTERAÇÕES:</w:t>
      </w:r>
    </w:p>
    <w:p w14:paraId="789DFFEC" w14:textId="77777777" w:rsidR="002073F6" w:rsidRPr="00FC56B7" w:rsidRDefault="002073F6" w:rsidP="002073F6">
      <w:pPr>
        <w:pStyle w:val="PargrafodaLista"/>
        <w:ind w:left="0"/>
        <w:jc w:val="both"/>
        <w:rPr>
          <w:rFonts w:ascii="Arial" w:hAnsi="Arial" w:cs="Arial"/>
        </w:rPr>
      </w:pPr>
    </w:p>
    <w:p w14:paraId="606FF15A"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As alterações observarão os casos previstos no art. 124 da Lei 14.133/21, desde que haja interesse e as devidas justificativas nas:</w:t>
      </w:r>
    </w:p>
    <w:p w14:paraId="418AE3D6" w14:textId="77777777" w:rsidR="002073F6" w:rsidRPr="00FC56B7" w:rsidRDefault="002073F6" w:rsidP="002073F6">
      <w:pPr>
        <w:pStyle w:val="PargrafodaLista"/>
        <w:ind w:left="0"/>
        <w:jc w:val="both"/>
        <w:rPr>
          <w:rFonts w:ascii="Arial" w:hAnsi="Arial" w:cs="Arial"/>
        </w:rPr>
      </w:pPr>
    </w:p>
    <w:p w14:paraId="08534FEE" w14:textId="77777777" w:rsidR="002073F6" w:rsidRPr="00FC56B7" w:rsidRDefault="002073F6" w:rsidP="002073F6">
      <w:pPr>
        <w:pStyle w:val="PargrafodaLista"/>
        <w:numPr>
          <w:ilvl w:val="2"/>
          <w:numId w:val="45"/>
        </w:numPr>
        <w:ind w:hanging="11"/>
        <w:jc w:val="both"/>
        <w:rPr>
          <w:rFonts w:ascii="Arial" w:hAnsi="Arial" w:cs="Arial"/>
        </w:rPr>
      </w:pPr>
      <w:r w:rsidRPr="00FC56B7">
        <w:rPr>
          <w:rFonts w:ascii="Arial" w:hAnsi="Arial" w:cs="Arial"/>
        </w:rPr>
        <w:t>Alterações Unilaterais pela administração, nos moldes do art. 124, inciso I e alíneas “a” e “b”;</w:t>
      </w:r>
    </w:p>
    <w:p w14:paraId="7F2E0000" w14:textId="77777777" w:rsidR="002073F6" w:rsidRPr="00FC56B7" w:rsidRDefault="002073F6" w:rsidP="002073F6">
      <w:pPr>
        <w:pStyle w:val="PargrafodaLista"/>
        <w:numPr>
          <w:ilvl w:val="2"/>
          <w:numId w:val="45"/>
        </w:numPr>
        <w:ind w:hanging="11"/>
        <w:jc w:val="both"/>
        <w:rPr>
          <w:rFonts w:ascii="Arial" w:hAnsi="Arial" w:cs="Arial"/>
        </w:rPr>
      </w:pPr>
      <w:r w:rsidRPr="00FC56B7">
        <w:rPr>
          <w:rFonts w:ascii="Arial" w:hAnsi="Arial" w:cs="Arial"/>
        </w:rPr>
        <w:t>Alterações por acordo entre as partes, nos moldes do art. 124, inciso II e alíneas “a”, “b”, “c”, “d”;</w:t>
      </w:r>
    </w:p>
    <w:p w14:paraId="22C2F617" w14:textId="77777777" w:rsidR="002073F6" w:rsidRPr="00FC56B7" w:rsidRDefault="002073F6" w:rsidP="002073F6">
      <w:pPr>
        <w:pStyle w:val="PargrafodaLista"/>
        <w:ind w:left="0"/>
        <w:jc w:val="both"/>
        <w:rPr>
          <w:rFonts w:ascii="Arial" w:hAnsi="Arial" w:cs="Arial"/>
        </w:rPr>
      </w:pPr>
    </w:p>
    <w:p w14:paraId="2C678E06"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As alterações unilaterais, o contratado será obrigado a aceitar, nas mesmas condições estabelecidas, acréscimos e supressões.</w:t>
      </w:r>
    </w:p>
    <w:p w14:paraId="1BC04277" w14:textId="77777777" w:rsidR="002073F6" w:rsidRPr="00FC56B7" w:rsidRDefault="002073F6" w:rsidP="002073F6">
      <w:pPr>
        <w:pStyle w:val="PargrafodaLista"/>
        <w:ind w:left="0"/>
        <w:jc w:val="both"/>
        <w:rPr>
          <w:rFonts w:ascii="Arial" w:hAnsi="Arial" w:cs="Arial"/>
        </w:rPr>
      </w:pPr>
    </w:p>
    <w:p w14:paraId="39C2913E"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As alterações unilaterais não poderão transfigurar o objeto da contratação.</w:t>
      </w:r>
    </w:p>
    <w:p w14:paraId="784AD255" w14:textId="77777777" w:rsidR="002073F6" w:rsidRPr="00FC56B7" w:rsidRDefault="002073F6" w:rsidP="002073F6">
      <w:pPr>
        <w:pStyle w:val="PargrafodaLista"/>
        <w:jc w:val="both"/>
        <w:rPr>
          <w:rFonts w:ascii="Arial" w:hAnsi="Arial" w:cs="Arial"/>
        </w:rPr>
      </w:pPr>
    </w:p>
    <w:p w14:paraId="69740CC6"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Caso haja a alteração unilateral que aumente ou diminua os encargos do contratado, a administração deverá restabelecer, no mesmo termo de aditivo, o equilíbrio econômico-financeiro inicial.</w:t>
      </w:r>
    </w:p>
    <w:p w14:paraId="241AF88D" w14:textId="77777777" w:rsidR="002073F6" w:rsidRPr="00FC56B7" w:rsidRDefault="002073F6" w:rsidP="002073F6">
      <w:pPr>
        <w:pStyle w:val="PargrafodaLista"/>
        <w:ind w:left="0"/>
        <w:jc w:val="both"/>
        <w:rPr>
          <w:rFonts w:ascii="Arial" w:hAnsi="Arial" w:cs="Arial"/>
        </w:rPr>
      </w:pPr>
    </w:p>
    <w:p w14:paraId="39BDECED" w14:textId="77777777" w:rsidR="002073F6" w:rsidRPr="00FC56B7" w:rsidRDefault="002073F6" w:rsidP="002073F6">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ESTIMATIVA DO VALOR DA CONTRATAÇÃO:</w:t>
      </w:r>
    </w:p>
    <w:p w14:paraId="46370050" w14:textId="77777777" w:rsidR="002073F6" w:rsidRPr="00FC56B7" w:rsidRDefault="002073F6" w:rsidP="002073F6">
      <w:pPr>
        <w:pStyle w:val="PargrafodaLista"/>
        <w:ind w:left="0"/>
        <w:rPr>
          <w:rFonts w:ascii="Arial" w:hAnsi="Arial" w:cs="Arial"/>
        </w:rPr>
      </w:pPr>
    </w:p>
    <w:p w14:paraId="4713CA17"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 xml:space="preserve">Optou-se por orçamento sigiloso, conforme o Art. 24 da Lei n° 14.133/21, visando a economicidade para o Município, uma vez que a não divulgação do orçamento, tem por </w:t>
      </w:r>
      <w:r w:rsidRPr="00FC56B7">
        <w:rPr>
          <w:rFonts w:ascii="Arial" w:hAnsi="Arial" w:cs="Arial"/>
        </w:rPr>
        <w:lastRenderedPageBreak/>
        <w:t>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5D3CA3B4" w14:textId="77777777" w:rsidR="002073F6" w:rsidRPr="00FC56B7" w:rsidRDefault="002073F6" w:rsidP="002073F6">
      <w:pPr>
        <w:pStyle w:val="PargrafodaLista"/>
        <w:shd w:val="clear" w:color="auto" w:fill="FFFFFF" w:themeFill="background1"/>
        <w:spacing w:after="0" w:line="276" w:lineRule="auto"/>
        <w:ind w:left="0" w:right="54"/>
        <w:jc w:val="both"/>
        <w:rPr>
          <w:rFonts w:ascii="Arial" w:eastAsia="Arial" w:hAnsi="Arial" w:cs="Arial"/>
          <w:b/>
        </w:rPr>
      </w:pPr>
    </w:p>
    <w:p w14:paraId="7A6117F0" w14:textId="77777777" w:rsidR="002073F6" w:rsidRPr="00FC56B7" w:rsidRDefault="002073F6" w:rsidP="002073F6">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rPr>
      </w:pPr>
      <w:r w:rsidRPr="00FC56B7">
        <w:rPr>
          <w:rFonts w:ascii="Arial" w:eastAsia="Arial" w:hAnsi="Arial" w:cs="Arial"/>
          <w:b/>
        </w:rPr>
        <w:t>REAJUSTE DE PREÇO:</w:t>
      </w:r>
    </w:p>
    <w:p w14:paraId="79E05370" w14:textId="77777777" w:rsidR="002073F6" w:rsidRPr="00FC56B7" w:rsidRDefault="002073F6" w:rsidP="002073F6">
      <w:pPr>
        <w:spacing w:after="0" w:line="276" w:lineRule="auto"/>
        <w:ind w:right="54"/>
        <w:jc w:val="both"/>
        <w:rPr>
          <w:rFonts w:ascii="Arial" w:eastAsia="Arial" w:hAnsi="Arial" w:cs="Arial"/>
        </w:rPr>
      </w:pPr>
      <w:bookmarkStart w:id="31" w:name="_Hlk158149862"/>
    </w:p>
    <w:p w14:paraId="2DEDD644" w14:textId="77777777" w:rsidR="002073F6" w:rsidRPr="00FC56B7" w:rsidRDefault="002073F6" w:rsidP="002073F6">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841BBCF" w14:textId="77777777" w:rsidR="002073F6" w:rsidRPr="00FC56B7" w:rsidRDefault="002073F6" w:rsidP="002073F6">
      <w:pPr>
        <w:pStyle w:val="PargrafodaLista"/>
        <w:pBdr>
          <w:top w:val="nil"/>
          <w:left w:val="nil"/>
          <w:bottom w:val="nil"/>
          <w:right w:val="nil"/>
          <w:between w:val="nil"/>
        </w:pBdr>
        <w:spacing w:after="0" w:line="276" w:lineRule="auto"/>
        <w:ind w:left="0"/>
        <w:jc w:val="both"/>
        <w:rPr>
          <w:rFonts w:ascii="Arial" w:eastAsia="Arial" w:hAnsi="Arial" w:cs="Arial"/>
        </w:rPr>
      </w:pPr>
    </w:p>
    <w:p w14:paraId="2CCEA428" w14:textId="77777777" w:rsidR="002073F6" w:rsidRPr="00FC56B7" w:rsidRDefault="002073F6" w:rsidP="002073F6">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O preço poderá ser reajustado, contados da data de celebração deste ajuste, observada a variação do Índice Nacional de Preços ao Consumidor Amplo – INPCA ou por outro indicador que venha substituí-lo.</w:t>
      </w:r>
    </w:p>
    <w:p w14:paraId="0E7C4F9A" w14:textId="77777777" w:rsidR="002073F6" w:rsidRPr="00FC56B7" w:rsidRDefault="002073F6" w:rsidP="002073F6">
      <w:pPr>
        <w:pStyle w:val="PargrafodaLista"/>
        <w:pBdr>
          <w:top w:val="nil"/>
          <w:left w:val="nil"/>
          <w:bottom w:val="nil"/>
          <w:right w:val="nil"/>
          <w:between w:val="nil"/>
        </w:pBdr>
        <w:spacing w:after="0" w:line="276" w:lineRule="auto"/>
        <w:ind w:left="0"/>
        <w:jc w:val="both"/>
        <w:rPr>
          <w:rFonts w:ascii="Arial" w:eastAsia="Arial" w:hAnsi="Arial" w:cs="Arial"/>
        </w:rPr>
      </w:pPr>
    </w:p>
    <w:p w14:paraId="52067BD8"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DC9F073"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271A4398"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Nas aferições finais, o(s) índice(s) utilizado(s) para reajuste será(</w:t>
      </w:r>
      <w:proofErr w:type="spellStart"/>
      <w:r w:rsidRPr="00FC56B7">
        <w:rPr>
          <w:rFonts w:ascii="Arial" w:eastAsia="Arial" w:hAnsi="Arial" w:cs="Arial"/>
        </w:rPr>
        <w:t>ão</w:t>
      </w:r>
      <w:proofErr w:type="spellEnd"/>
      <w:r w:rsidRPr="00FC56B7">
        <w:rPr>
          <w:rFonts w:ascii="Arial" w:eastAsia="Arial" w:hAnsi="Arial" w:cs="Arial"/>
        </w:rPr>
        <w:t>), obrigatoriamente, o(s) definitivo(s).</w:t>
      </w:r>
    </w:p>
    <w:p w14:paraId="359FF390"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544FB0E1"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Caso o(s) índice(s) estabelecido(s) para reajustamento venha(m) a ser extinto(s) ou de qualquer forma não possa(m) mais ser utilizado(s), será(</w:t>
      </w:r>
      <w:proofErr w:type="spellStart"/>
      <w:r w:rsidRPr="00FC56B7">
        <w:rPr>
          <w:rFonts w:ascii="Arial" w:eastAsia="Arial" w:hAnsi="Arial" w:cs="Arial"/>
        </w:rPr>
        <w:t>ão</w:t>
      </w:r>
      <w:proofErr w:type="spellEnd"/>
      <w:r w:rsidRPr="00FC56B7">
        <w:rPr>
          <w:rFonts w:ascii="Arial" w:eastAsia="Arial" w:hAnsi="Arial" w:cs="Arial"/>
        </w:rPr>
        <w:t>) adotado(s), em substituição, o(s) que vier(em) a ser determinado(s) pela legislação então em vigor.</w:t>
      </w:r>
    </w:p>
    <w:p w14:paraId="10419237"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3E92FFBA"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Na ausência de previsão legal quanto ao índice substituto, as partes elegerão novo índice oficial, para reajustamento do preço do valor remanescente, por meio de termo aditivo. </w:t>
      </w:r>
    </w:p>
    <w:p w14:paraId="286961CE" w14:textId="77777777" w:rsidR="002073F6" w:rsidRPr="00FC56B7" w:rsidRDefault="002073F6" w:rsidP="002073F6">
      <w:pPr>
        <w:pBdr>
          <w:top w:val="nil"/>
          <w:left w:val="nil"/>
          <w:bottom w:val="nil"/>
          <w:right w:val="nil"/>
          <w:between w:val="nil"/>
        </w:pBdr>
        <w:spacing w:after="0" w:line="276" w:lineRule="auto"/>
        <w:jc w:val="both"/>
        <w:rPr>
          <w:rFonts w:ascii="Arial" w:eastAsia="Arial" w:hAnsi="Arial" w:cs="Arial"/>
        </w:rPr>
      </w:pPr>
    </w:p>
    <w:p w14:paraId="6DD9F081" w14:textId="77777777" w:rsidR="002073F6" w:rsidRPr="00FC56B7" w:rsidRDefault="002073F6" w:rsidP="002073F6">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Caso o contratado solicite revisão ou repactuação do valor contratado, a Administração terá o prazo de 30 (trinta) para deferir ou indeferir o pedido.</w:t>
      </w:r>
    </w:p>
    <w:bookmarkEnd w:id="31"/>
    <w:p w14:paraId="5CEC6871" w14:textId="77777777" w:rsidR="002073F6" w:rsidRPr="00FC56B7" w:rsidRDefault="002073F6" w:rsidP="002073F6">
      <w:pPr>
        <w:spacing w:after="0" w:line="276" w:lineRule="auto"/>
        <w:ind w:right="54"/>
        <w:jc w:val="both"/>
        <w:rPr>
          <w:rFonts w:ascii="Arial" w:eastAsia="Arial" w:hAnsi="Arial" w:cs="Arial"/>
        </w:rPr>
      </w:pPr>
    </w:p>
    <w:p w14:paraId="746FA052" w14:textId="77777777" w:rsidR="002073F6" w:rsidRPr="00FC56B7" w:rsidRDefault="002073F6" w:rsidP="002073F6">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rPr>
      </w:pPr>
      <w:r w:rsidRPr="00FC56B7">
        <w:rPr>
          <w:rFonts w:ascii="Arial" w:eastAsia="Arial" w:hAnsi="Arial" w:cs="Arial"/>
          <w:b/>
        </w:rPr>
        <w:t>CASOS OMISSOS:</w:t>
      </w:r>
    </w:p>
    <w:p w14:paraId="796671DB" w14:textId="77777777" w:rsidR="002073F6" w:rsidRPr="00FC56B7" w:rsidRDefault="002073F6" w:rsidP="002073F6">
      <w:pPr>
        <w:pBdr>
          <w:top w:val="nil"/>
          <w:left w:val="nil"/>
          <w:bottom w:val="nil"/>
          <w:right w:val="nil"/>
          <w:between w:val="nil"/>
        </w:pBdr>
        <w:spacing w:after="0" w:line="276" w:lineRule="auto"/>
        <w:ind w:left="720"/>
        <w:jc w:val="both"/>
        <w:rPr>
          <w:rFonts w:ascii="Arial" w:eastAsia="Arial" w:hAnsi="Arial" w:cs="Arial"/>
        </w:rPr>
      </w:pPr>
    </w:p>
    <w:p w14:paraId="6A2AD95D" w14:textId="77777777" w:rsidR="002073F6" w:rsidRPr="00FC56B7" w:rsidRDefault="002073F6" w:rsidP="002073F6">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Os casos omissos serão decididos pelo contratante, segundo as disposições contidas na Lei </w:t>
      </w:r>
      <w:hyperlink r:id="rId46">
        <w:r w:rsidRPr="00FC56B7">
          <w:rPr>
            <w:rFonts w:ascii="Arial" w:eastAsia="Arial" w:hAnsi="Arial" w:cs="Arial"/>
          </w:rPr>
          <w:t>nº 14.133, de 2021</w:t>
        </w:r>
      </w:hyperlink>
      <w:r w:rsidRPr="00FC56B7">
        <w:rPr>
          <w:rFonts w:ascii="Arial" w:eastAsia="Arial" w:hAnsi="Arial" w:cs="Arial"/>
        </w:rPr>
        <w:t>, e demais normas federais aplicáveis e, subsidiariamente, segundo as disposições contidas código civil</w:t>
      </w:r>
      <w:r>
        <w:rPr>
          <w:rFonts w:ascii="Arial" w:eastAsia="Arial" w:hAnsi="Arial" w:cs="Arial"/>
        </w:rPr>
        <w:t xml:space="preserve">, </w:t>
      </w:r>
      <w:r w:rsidRPr="00FC56B7">
        <w:rPr>
          <w:rFonts w:ascii="Arial" w:eastAsia="Arial" w:hAnsi="Arial" w:cs="Arial"/>
        </w:rPr>
        <w:t>normas e princípios gerais dos contratos.</w:t>
      </w:r>
    </w:p>
    <w:p w14:paraId="08E1B9E7" w14:textId="77777777" w:rsidR="002073F6" w:rsidRPr="00FC56B7" w:rsidRDefault="002073F6" w:rsidP="002073F6">
      <w:pPr>
        <w:pStyle w:val="PargrafodaLista"/>
        <w:ind w:left="0"/>
        <w:rPr>
          <w:rFonts w:ascii="Arial" w:hAnsi="Arial" w:cs="Arial"/>
        </w:rPr>
      </w:pPr>
    </w:p>
    <w:p w14:paraId="56A582B9" w14:textId="77777777" w:rsidR="002073F6" w:rsidRPr="00FC56B7" w:rsidRDefault="002073F6" w:rsidP="002073F6">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DISPOSIÇÕES GERAIS:</w:t>
      </w:r>
    </w:p>
    <w:p w14:paraId="2694C8B4" w14:textId="77777777" w:rsidR="002073F6" w:rsidRPr="00FC56B7" w:rsidRDefault="002073F6" w:rsidP="002073F6">
      <w:pPr>
        <w:pStyle w:val="PargrafodaLista"/>
        <w:ind w:left="0"/>
        <w:jc w:val="both"/>
        <w:rPr>
          <w:rFonts w:ascii="Arial" w:hAnsi="Arial" w:cs="Arial"/>
        </w:rPr>
      </w:pPr>
    </w:p>
    <w:p w14:paraId="34E45E88" w14:textId="77777777" w:rsidR="002073F6" w:rsidRPr="00FC56B7" w:rsidRDefault="002073F6" w:rsidP="002073F6">
      <w:pPr>
        <w:pStyle w:val="PargrafodaLista"/>
        <w:numPr>
          <w:ilvl w:val="1"/>
          <w:numId w:val="45"/>
        </w:numPr>
        <w:ind w:left="0" w:firstLine="0"/>
        <w:jc w:val="both"/>
        <w:rPr>
          <w:rFonts w:ascii="Arial" w:hAnsi="Arial" w:cs="Arial"/>
        </w:rPr>
      </w:pPr>
      <w:r w:rsidRPr="00FC56B7">
        <w:rPr>
          <w:rFonts w:ascii="Arial" w:hAnsi="Arial" w:cs="Arial"/>
        </w:rPr>
        <w:t>As comunicações entre as partes, relacionadas com o acompanhamento e controle do futuro instrumento contratual, serão feitas sempre por escrito.</w:t>
      </w:r>
    </w:p>
    <w:p w14:paraId="380B69A3" w14:textId="77777777" w:rsidR="002073F6" w:rsidRPr="00E62A53" w:rsidRDefault="002073F6" w:rsidP="002073F6">
      <w:pPr>
        <w:spacing w:after="0" w:line="276" w:lineRule="auto"/>
        <w:jc w:val="both"/>
        <w:rPr>
          <w:rFonts w:ascii="Arial" w:hAnsi="Arial" w:cs="Arial"/>
          <w:bCs/>
          <w:sz w:val="21"/>
          <w:szCs w:val="21"/>
        </w:rPr>
      </w:pPr>
      <w:bookmarkStart w:id="32" w:name="_Hlk219235175"/>
      <w:r w:rsidRPr="00E62A53">
        <w:rPr>
          <w:rFonts w:ascii="Arial" w:hAnsi="Arial" w:cs="Arial"/>
          <w:sz w:val="21"/>
          <w:szCs w:val="21"/>
        </w:rPr>
        <w:t xml:space="preserve">Aporá – BA, </w:t>
      </w:r>
      <w:bookmarkStart w:id="33" w:name="_Hlk219235097"/>
      <w:r>
        <w:rPr>
          <w:rFonts w:ascii="Arial" w:hAnsi="Arial" w:cs="Arial"/>
          <w:sz w:val="21"/>
          <w:szCs w:val="21"/>
        </w:rPr>
        <w:t>03 de dezembro</w:t>
      </w:r>
      <w:r w:rsidRPr="00E62A53">
        <w:rPr>
          <w:rFonts w:ascii="Arial" w:hAnsi="Arial" w:cs="Arial"/>
          <w:sz w:val="21"/>
          <w:szCs w:val="21"/>
        </w:rPr>
        <w:t xml:space="preserve"> de 2025</w:t>
      </w:r>
      <w:bookmarkEnd w:id="33"/>
      <w:r w:rsidRPr="00E62A53">
        <w:rPr>
          <w:rFonts w:ascii="Arial" w:hAnsi="Arial" w:cs="Arial"/>
          <w:sz w:val="21"/>
          <w:szCs w:val="21"/>
        </w:rPr>
        <w:t>.</w:t>
      </w:r>
    </w:p>
    <w:p w14:paraId="28E07113" w14:textId="77777777" w:rsidR="002073F6" w:rsidRPr="00E62A53" w:rsidRDefault="002073F6" w:rsidP="002073F6">
      <w:pPr>
        <w:spacing w:line="240" w:lineRule="auto"/>
        <w:contextualSpacing/>
        <w:jc w:val="both"/>
        <w:rPr>
          <w:rFonts w:ascii="Arial" w:hAnsi="Arial" w:cs="Arial"/>
          <w:sz w:val="21"/>
          <w:szCs w:val="21"/>
        </w:rPr>
      </w:pPr>
    </w:p>
    <w:p w14:paraId="455EBE18" w14:textId="77777777" w:rsidR="002073F6" w:rsidRPr="00E62A53" w:rsidRDefault="002073F6" w:rsidP="002073F6">
      <w:pPr>
        <w:spacing w:after="0" w:line="240" w:lineRule="auto"/>
        <w:jc w:val="center"/>
        <w:rPr>
          <w:rFonts w:ascii="Arial" w:hAnsi="Arial" w:cs="Arial"/>
          <w:sz w:val="21"/>
          <w:szCs w:val="21"/>
        </w:rPr>
      </w:pPr>
      <w:bookmarkStart w:id="34" w:name="_Hlk219983114"/>
      <w:r w:rsidRPr="00E62A53">
        <w:rPr>
          <w:rFonts w:ascii="Arial" w:hAnsi="Arial" w:cs="Arial"/>
          <w:sz w:val="21"/>
          <w:szCs w:val="21"/>
        </w:rPr>
        <w:t>_________________________________________</w:t>
      </w:r>
    </w:p>
    <w:p w14:paraId="5EAF708A" w14:textId="77777777" w:rsidR="002073F6" w:rsidRPr="00E62A53" w:rsidRDefault="002073F6" w:rsidP="002073F6">
      <w:pPr>
        <w:spacing w:after="0" w:line="276" w:lineRule="auto"/>
        <w:ind w:firstLine="708"/>
        <w:jc w:val="center"/>
        <w:rPr>
          <w:rFonts w:ascii="Arial" w:hAnsi="Arial" w:cs="Arial"/>
          <w:sz w:val="21"/>
          <w:szCs w:val="21"/>
        </w:rPr>
      </w:pPr>
      <w:r w:rsidRPr="00E62A53">
        <w:rPr>
          <w:rFonts w:ascii="Arial" w:hAnsi="Arial" w:cs="Arial"/>
          <w:sz w:val="21"/>
          <w:szCs w:val="21"/>
        </w:rPr>
        <w:t>Jaciara Santos Lima</w:t>
      </w:r>
    </w:p>
    <w:p w14:paraId="0B7D4576" w14:textId="77777777" w:rsidR="002073F6" w:rsidRPr="00E62A53" w:rsidRDefault="002073F6" w:rsidP="002073F6">
      <w:pPr>
        <w:spacing w:after="0" w:line="276" w:lineRule="auto"/>
        <w:ind w:firstLine="708"/>
        <w:jc w:val="center"/>
        <w:rPr>
          <w:rFonts w:ascii="Arial" w:hAnsi="Arial" w:cs="Arial"/>
          <w:sz w:val="21"/>
          <w:szCs w:val="21"/>
        </w:rPr>
      </w:pPr>
      <w:r w:rsidRPr="00E62A53">
        <w:rPr>
          <w:rFonts w:ascii="Arial" w:hAnsi="Arial" w:cs="Arial"/>
          <w:sz w:val="21"/>
          <w:szCs w:val="21"/>
        </w:rPr>
        <w:t>Secretaria Municipal de Educação, Esporte, Cultura e Lazer</w:t>
      </w:r>
    </w:p>
    <w:p w14:paraId="5FDE85D9" w14:textId="77777777" w:rsidR="002073F6" w:rsidRPr="0014316D" w:rsidRDefault="002073F6" w:rsidP="002073F6">
      <w:pPr>
        <w:spacing w:after="0" w:line="276" w:lineRule="auto"/>
        <w:ind w:firstLine="708"/>
        <w:jc w:val="center"/>
        <w:rPr>
          <w:rFonts w:ascii="Arial" w:hAnsi="Arial" w:cs="Arial"/>
          <w:bCs/>
        </w:rPr>
      </w:pPr>
      <w:r w:rsidRPr="00E62A53">
        <w:rPr>
          <w:rFonts w:ascii="Arial" w:hAnsi="Arial" w:cs="Arial"/>
          <w:sz w:val="21"/>
          <w:szCs w:val="21"/>
        </w:rPr>
        <w:t>Decreto nº 002/2025</w:t>
      </w:r>
      <w:bookmarkEnd w:id="32"/>
    </w:p>
    <w:bookmarkEnd w:id="34"/>
    <w:p w14:paraId="76C1C8B2" w14:textId="77777777" w:rsidR="002073F6" w:rsidRPr="00FC56B7" w:rsidRDefault="002073F6" w:rsidP="002073F6">
      <w:pPr>
        <w:rPr>
          <w:rFonts w:ascii="Arial" w:hAnsi="Arial" w:cs="Arial"/>
        </w:rPr>
      </w:pPr>
    </w:p>
    <w:p w14:paraId="033D3FF7" w14:textId="77777777" w:rsidR="002073F6" w:rsidRPr="00FC56B7" w:rsidRDefault="002073F6" w:rsidP="002073F6"/>
    <w:p w14:paraId="5FCB9E67" w14:textId="77777777" w:rsidR="002073F6" w:rsidRPr="00FC56B7" w:rsidRDefault="002073F6" w:rsidP="002073F6"/>
    <w:p w14:paraId="2188ADB0" w14:textId="77777777" w:rsidR="002073F6" w:rsidRPr="00FC56B7" w:rsidRDefault="002073F6" w:rsidP="002073F6"/>
    <w:p w14:paraId="5D7EEA4A" w14:textId="77777777" w:rsidR="001F070D" w:rsidRPr="0066221D" w:rsidRDefault="001F070D"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76678304"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2073F6">
        <w:rPr>
          <w:rFonts w:ascii="Arial" w:eastAsia="Arial" w:hAnsi="Arial" w:cs="Arial"/>
          <w:b/>
          <w:sz w:val="21"/>
          <w:szCs w:val="21"/>
        </w:rPr>
        <w:t>004-2026</w:t>
      </w:r>
    </w:p>
    <w:p w14:paraId="31A58C24" w14:textId="21C1734A"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2073F6">
        <w:rPr>
          <w:rFonts w:ascii="Arial" w:eastAsia="Arial" w:hAnsi="Arial" w:cs="Arial"/>
          <w:b/>
          <w:sz w:val="21"/>
          <w:szCs w:val="21"/>
        </w:rPr>
        <w:t>014-2026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0536CD23" w:rsidR="0040140C" w:rsidRPr="00F6344E" w:rsidRDefault="00F6344E" w:rsidP="00F6344E">
      <w:pPr>
        <w:rPr>
          <w:rFonts w:ascii="Arial" w:hAnsi="Arial" w:cs="Arial"/>
          <w:b/>
          <w:bCs/>
          <w:sz w:val="21"/>
          <w:szCs w:val="21"/>
        </w:rPr>
      </w:pPr>
      <w:r w:rsidRPr="00166CD5">
        <w:rPr>
          <w:rFonts w:ascii="Arial" w:hAnsi="Arial" w:cs="Arial"/>
          <w:b/>
          <w:bCs/>
          <w:sz w:val="21"/>
          <w:szCs w:val="21"/>
        </w:rPr>
        <w:t xml:space="preserve">LOTE </w:t>
      </w:r>
      <w:r w:rsidR="00064943">
        <w:rPr>
          <w:rFonts w:ascii="Arial" w:hAnsi="Arial" w:cs="Arial"/>
          <w:b/>
          <w:bCs/>
          <w:sz w:val="21"/>
          <w:szCs w:val="21"/>
        </w:rPr>
        <w:t>XXXXXX</w:t>
      </w:r>
      <w:r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10059" w:type="dxa"/>
        <w:tblInd w:w="-998" w:type="dxa"/>
        <w:tblCellMar>
          <w:left w:w="70" w:type="dxa"/>
          <w:right w:w="70" w:type="dxa"/>
        </w:tblCellMar>
        <w:tblLook w:val="04A0" w:firstRow="1" w:lastRow="0" w:firstColumn="1" w:lastColumn="0" w:noHBand="0" w:noVBand="1"/>
      </w:tblPr>
      <w:tblGrid>
        <w:gridCol w:w="618"/>
        <w:gridCol w:w="3272"/>
        <w:gridCol w:w="583"/>
        <w:gridCol w:w="857"/>
        <w:gridCol w:w="1053"/>
        <w:gridCol w:w="1474"/>
        <w:gridCol w:w="1221"/>
        <w:gridCol w:w="981"/>
      </w:tblGrid>
      <w:tr w:rsidR="002E605D" w:rsidRPr="00D77197" w14:paraId="6E52B173" w14:textId="6E641725" w:rsidTr="002E605D">
        <w:trPr>
          <w:trHeight w:val="60"/>
        </w:trPr>
        <w:tc>
          <w:tcPr>
            <w:tcW w:w="618"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3272" w:type="dxa"/>
            <w:tcBorders>
              <w:top w:val="single" w:sz="4" w:space="0" w:color="auto"/>
              <w:left w:val="nil"/>
              <w:bottom w:val="single" w:sz="4" w:space="0" w:color="auto"/>
              <w:right w:val="single" w:sz="4" w:space="0" w:color="auto"/>
            </w:tcBorders>
            <w:vAlign w:val="center"/>
            <w:hideMark/>
          </w:tcPr>
          <w:p w14:paraId="364778B3"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3" w:type="dxa"/>
            <w:tcBorders>
              <w:top w:val="single" w:sz="4" w:space="0" w:color="auto"/>
              <w:left w:val="nil"/>
              <w:bottom w:val="single" w:sz="4" w:space="0" w:color="auto"/>
              <w:right w:val="single" w:sz="4" w:space="0" w:color="auto"/>
            </w:tcBorders>
            <w:vAlign w:val="center"/>
            <w:hideMark/>
          </w:tcPr>
          <w:p w14:paraId="6EEE343B"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7" w:type="dxa"/>
            <w:tcBorders>
              <w:top w:val="single" w:sz="4" w:space="0" w:color="auto"/>
              <w:left w:val="nil"/>
              <w:bottom w:val="single" w:sz="4" w:space="0" w:color="auto"/>
              <w:right w:val="single" w:sz="4" w:space="0" w:color="auto"/>
            </w:tcBorders>
          </w:tcPr>
          <w:p w14:paraId="30496798" w14:textId="4DA4EEB6"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053" w:type="dxa"/>
            <w:tcBorders>
              <w:top w:val="single" w:sz="4" w:space="0" w:color="auto"/>
              <w:left w:val="single" w:sz="4" w:space="0" w:color="auto"/>
              <w:bottom w:val="single" w:sz="4" w:space="0" w:color="auto"/>
              <w:right w:val="single" w:sz="4" w:space="0" w:color="auto"/>
            </w:tcBorders>
          </w:tcPr>
          <w:p w14:paraId="0632A746" w14:textId="2593C06A"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356A708" w14:textId="7D10BD14"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QUANTIDADE</w:t>
            </w:r>
          </w:p>
        </w:tc>
        <w:tc>
          <w:tcPr>
            <w:tcW w:w="1221" w:type="dxa"/>
            <w:tcBorders>
              <w:top w:val="single" w:sz="4" w:space="0" w:color="auto"/>
              <w:left w:val="nil"/>
              <w:bottom w:val="single" w:sz="4" w:space="0" w:color="auto"/>
              <w:right w:val="single" w:sz="4" w:space="0" w:color="auto"/>
            </w:tcBorders>
          </w:tcPr>
          <w:p w14:paraId="2D95657D" w14:textId="419AD5EC"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981" w:type="dxa"/>
            <w:tcBorders>
              <w:top w:val="single" w:sz="4" w:space="0" w:color="auto"/>
              <w:left w:val="nil"/>
              <w:bottom w:val="single" w:sz="4" w:space="0" w:color="auto"/>
              <w:right w:val="single" w:sz="4" w:space="0" w:color="auto"/>
            </w:tcBorders>
          </w:tcPr>
          <w:p w14:paraId="10D8DF9B" w14:textId="3490C522"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2E605D" w:rsidRPr="00D77197" w14:paraId="55036B22" w14:textId="6B06E5D8" w:rsidTr="002E605D">
        <w:trPr>
          <w:trHeight w:val="300"/>
        </w:trPr>
        <w:tc>
          <w:tcPr>
            <w:tcW w:w="618" w:type="dxa"/>
            <w:tcBorders>
              <w:top w:val="nil"/>
              <w:left w:val="single" w:sz="4" w:space="0" w:color="auto"/>
              <w:bottom w:val="single" w:sz="4" w:space="0" w:color="auto"/>
              <w:right w:val="single" w:sz="4" w:space="0" w:color="auto"/>
            </w:tcBorders>
            <w:vAlign w:val="center"/>
            <w:hideMark/>
          </w:tcPr>
          <w:p w14:paraId="756E76EB" w14:textId="1D2CB3F7" w:rsidR="002E605D" w:rsidRPr="00D77197" w:rsidRDefault="002E605D" w:rsidP="006227FF">
            <w:pPr>
              <w:spacing w:after="0" w:line="240" w:lineRule="auto"/>
              <w:jc w:val="center"/>
              <w:rPr>
                <w:rFonts w:ascii="Arial" w:eastAsia="Times New Roman" w:hAnsi="Arial" w:cs="Arial"/>
                <w:color w:val="000000"/>
                <w:sz w:val="20"/>
                <w:szCs w:val="20"/>
              </w:rPr>
            </w:pPr>
          </w:p>
        </w:tc>
        <w:tc>
          <w:tcPr>
            <w:tcW w:w="3272" w:type="dxa"/>
            <w:tcBorders>
              <w:top w:val="nil"/>
              <w:left w:val="nil"/>
              <w:bottom w:val="single" w:sz="4" w:space="0" w:color="auto"/>
              <w:right w:val="single" w:sz="4" w:space="0" w:color="auto"/>
            </w:tcBorders>
            <w:vAlign w:val="center"/>
          </w:tcPr>
          <w:p w14:paraId="29D5162D" w14:textId="5A918F20" w:rsidR="002E605D" w:rsidRPr="00D77197" w:rsidRDefault="002E605D" w:rsidP="006227FF">
            <w:pPr>
              <w:spacing w:after="0" w:line="240" w:lineRule="auto"/>
              <w:rPr>
                <w:rFonts w:ascii="Arial" w:eastAsia="Times New Roman" w:hAnsi="Arial" w:cs="Arial"/>
                <w:color w:val="000000"/>
                <w:sz w:val="20"/>
                <w:szCs w:val="20"/>
              </w:rPr>
            </w:pPr>
          </w:p>
        </w:tc>
        <w:tc>
          <w:tcPr>
            <w:tcW w:w="583" w:type="dxa"/>
            <w:tcBorders>
              <w:top w:val="nil"/>
              <w:left w:val="nil"/>
              <w:bottom w:val="single" w:sz="4" w:space="0" w:color="auto"/>
              <w:right w:val="single" w:sz="4" w:space="0" w:color="auto"/>
            </w:tcBorders>
            <w:vAlign w:val="center"/>
          </w:tcPr>
          <w:p w14:paraId="6EC0791D" w14:textId="3CA68037" w:rsidR="002E605D" w:rsidRPr="00D77197" w:rsidRDefault="002E605D" w:rsidP="006227FF">
            <w:pPr>
              <w:spacing w:after="0" w:line="240" w:lineRule="auto"/>
              <w:jc w:val="center"/>
              <w:rPr>
                <w:rFonts w:ascii="Arial" w:eastAsia="Times New Roman" w:hAnsi="Arial" w:cs="Arial"/>
                <w:color w:val="000000"/>
                <w:sz w:val="20"/>
                <w:szCs w:val="20"/>
              </w:rPr>
            </w:pPr>
          </w:p>
        </w:tc>
        <w:tc>
          <w:tcPr>
            <w:tcW w:w="857" w:type="dxa"/>
            <w:tcBorders>
              <w:top w:val="nil"/>
              <w:left w:val="nil"/>
              <w:bottom w:val="single" w:sz="4" w:space="0" w:color="auto"/>
              <w:right w:val="single" w:sz="4" w:space="0" w:color="auto"/>
            </w:tcBorders>
          </w:tcPr>
          <w:p w14:paraId="318B500A" w14:textId="77777777" w:rsidR="002E605D" w:rsidRPr="00D77197" w:rsidRDefault="002E605D" w:rsidP="006227FF">
            <w:pPr>
              <w:spacing w:after="0" w:line="240" w:lineRule="auto"/>
              <w:jc w:val="center"/>
              <w:rPr>
                <w:rFonts w:ascii="Arial" w:eastAsia="Times New Roman" w:hAnsi="Arial" w:cs="Arial"/>
                <w:color w:val="000000"/>
                <w:sz w:val="20"/>
                <w:szCs w:val="20"/>
              </w:rPr>
            </w:pPr>
          </w:p>
        </w:tc>
        <w:tc>
          <w:tcPr>
            <w:tcW w:w="1053" w:type="dxa"/>
            <w:tcBorders>
              <w:top w:val="nil"/>
              <w:left w:val="single" w:sz="4" w:space="0" w:color="auto"/>
              <w:bottom w:val="single" w:sz="4" w:space="0" w:color="auto"/>
              <w:right w:val="single" w:sz="4" w:space="0" w:color="auto"/>
            </w:tcBorders>
          </w:tcPr>
          <w:p w14:paraId="3F1FACB7" w14:textId="0B17F7D5" w:rsidR="002E605D" w:rsidRPr="00D77197" w:rsidRDefault="002E605D" w:rsidP="006227FF">
            <w:pPr>
              <w:spacing w:after="0" w:line="240" w:lineRule="auto"/>
              <w:jc w:val="center"/>
              <w:rPr>
                <w:rFonts w:ascii="Arial" w:eastAsia="Times New Roman" w:hAnsi="Arial" w:cs="Arial"/>
                <w:color w:val="000000"/>
                <w:sz w:val="20"/>
                <w:szCs w:val="20"/>
              </w:rPr>
            </w:pPr>
          </w:p>
        </w:tc>
        <w:tc>
          <w:tcPr>
            <w:tcW w:w="1474" w:type="dxa"/>
            <w:tcBorders>
              <w:top w:val="nil"/>
              <w:left w:val="single" w:sz="4" w:space="0" w:color="auto"/>
              <w:bottom w:val="single" w:sz="4" w:space="0" w:color="auto"/>
              <w:right w:val="single" w:sz="4" w:space="0" w:color="auto"/>
            </w:tcBorders>
            <w:vAlign w:val="center"/>
          </w:tcPr>
          <w:p w14:paraId="68F33349" w14:textId="6047D768" w:rsidR="002E605D" w:rsidRPr="00D77197" w:rsidRDefault="002E605D" w:rsidP="006227FF">
            <w:pPr>
              <w:spacing w:after="0" w:line="240" w:lineRule="auto"/>
              <w:jc w:val="center"/>
              <w:rPr>
                <w:rFonts w:ascii="Arial" w:eastAsia="Times New Roman" w:hAnsi="Arial" w:cs="Arial"/>
                <w:color w:val="000000"/>
                <w:sz w:val="20"/>
                <w:szCs w:val="20"/>
              </w:rPr>
            </w:pPr>
          </w:p>
        </w:tc>
        <w:tc>
          <w:tcPr>
            <w:tcW w:w="1221" w:type="dxa"/>
            <w:tcBorders>
              <w:top w:val="nil"/>
              <w:left w:val="nil"/>
              <w:bottom w:val="single" w:sz="4" w:space="0" w:color="auto"/>
              <w:right w:val="single" w:sz="4" w:space="0" w:color="auto"/>
            </w:tcBorders>
          </w:tcPr>
          <w:p w14:paraId="12AE036A" w14:textId="77777777" w:rsidR="002E605D" w:rsidRDefault="002E605D" w:rsidP="006227FF">
            <w:pPr>
              <w:spacing w:after="0" w:line="240" w:lineRule="auto"/>
              <w:jc w:val="center"/>
              <w:rPr>
                <w:rFonts w:ascii="Arial" w:eastAsia="Times New Roman" w:hAnsi="Arial" w:cs="Arial"/>
                <w:color w:val="000000"/>
                <w:sz w:val="20"/>
                <w:szCs w:val="20"/>
              </w:rPr>
            </w:pPr>
          </w:p>
        </w:tc>
        <w:tc>
          <w:tcPr>
            <w:tcW w:w="981" w:type="dxa"/>
            <w:tcBorders>
              <w:top w:val="nil"/>
              <w:left w:val="nil"/>
              <w:bottom w:val="single" w:sz="4" w:space="0" w:color="auto"/>
              <w:right w:val="single" w:sz="4" w:space="0" w:color="auto"/>
            </w:tcBorders>
          </w:tcPr>
          <w:p w14:paraId="02AC7394" w14:textId="77777777" w:rsidR="002E605D" w:rsidRDefault="002E605D" w:rsidP="006227FF">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w:t>
      </w:r>
      <w:proofErr w:type="gramStart"/>
      <w:r w:rsidRPr="0066221D">
        <w:rPr>
          <w:rFonts w:ascii="Arial" w:eastAsia="Arial" w:hAnsi="Arial" w:cs="Arial"/>
          <w:b/>
          <w:sz w:val="21"/>
          <w:szCs w:val="21"/>
        </w:rPr>
        <w:t>nome</w:t>
      </w:r>
      <w:proofErr w:type="gramEnd"/>
      <w:r w:rsidRPr="0066221D">
        <w:rPr>
          <w:rFonts w:ascii="Arial" w:eastAsia="Arial" w:hAnsi="Arial" w:cs="Arial"/>
          <w:b/>
          <w:sz w:val="21"/>
          <w:szCs w:val="21"/>
        </w:rPr>
        <w:t>,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5" w:name="_heading=h.1pxezwc" w:colFirst="0" w:colLast="0"/>
      <w:bookmarkEnd w:id="35"/>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w:t>
      </w:r>
      <w:r w:rsidRPr="0066221D">
        <w:rPr>
          <w:rFonts w:ascii="Arial" w:eastAsia="Arial" w:hAnsi="Arial" w:cs="Arial"/>
          <w:sz w:val="21"/>
          <w:szCs w:val="21"/>
        </w:rPr>
        <w:lastRenderedPageBreak/>
        <w:t xml:space="preserve">custos para atendimento dos direitos trabalhistas assegurados na Constituição Federal, nas leis trabalhistas, nas normas </w:t>
      </w:r>
      <w:proofErr w:type="spellStart"/>
      <w:r w:rsidRPr="0066221D">
        <w:rPr>
          <w:rFonts w:ascii="Arial" w:eastAsia="Arial" w:hAnsi="Arial" w:cs="Arial"/>
          <w:sz w:val="21"/>
          <w:szCs w:val="21"/>
        </w:rPr>
        <w:t>infralegais</w:t>
      </w:r>
      <w:proofErr w:type="spellEnd"/>
      <w:r w:rsidRPr="0066221D">
        <w:rPr>
          <w:rFonts w:ascii="Arial" w:eastAsia="Arial" w:hAnsi="Arial" w:cs="Arial"/>
          <w:sz w:val="21"/>
          <w:szCs w:val="21"/>
        </w:rPr>
        <w:t>,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6" w:name="_heading=h.49x2ik5" w:colFirst="0" w:colLast="0"/>
      <w:bookmarkEnd w:id="36"/>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1367B32E"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073F6">
        <w:rPr>
          <w:rFonts w:ascii="Arial" w:eastAsia="Arial" w:hAnsi="Arial" w:cs="Arial"/>
          <w:b/>
        </w:rPr>
        <w:t>004-2026</w:t>
      </w:r>
    </w:p>
    <w:p w14:paraId="28F0DE23" w14:textId="1DD26D93"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2073F6">
        <w:rPr>
          <w:rFonts w:ascii="Arial" w:eastAsia="Arial" w:hAnsi="Arial" w:cs="Arial"/>
          <w:b/>
          <w:i/>
          <w:iCs/>
          <w:sz w:val="20"/>
          <w:szCs w:val="20"/>
        </w:rPr>
        <w:t>014-2026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315211C0"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073F6">
        <w:rPr>
          <w:rFonts w:ascii="Arial" w:eastAsia="Arial" w:hAnsi="Arial" w:cs="Arial"/>
          <w:b/>
        </w:rPr>
        <w:t>004-2026</w:t>
      </w:r>
    </w:p>
    <w:p w14:paraId="70CEF6A0" w14:textId="3AA08C3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2073F6">
        <w:rPr>
          <w:rFonts w:ascii="Arial" w:eastAsia="Arial" w:hAnsi="Arial" w:cs="Arial"/>
          <w:b/>
          <w:i/>
          <w:iCs/>
          <w:sz w:val="20"/>
          <w:szCs w:val="20"/>
        </w:rPr>
        <w:t>014-2026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xml:space="preserv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23DEA54A"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073F6">
        <w:rPr>
          <w:rFonts w:ascii="Arial" w:eastAsia="Arial" w:hAnsi="Arial" w:cs="Arial"/>
          <w:b/>
        </w:rPr>
        <w:t>004-2026</w:t>
      </w:r>
    </w:p>
    <w:p w14:paraId="074E9C54" w14:textId="28BC10DA"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2073F6">
        <w:rPr>
          <w:rFonts w:ascii="Arial" w:eastAsia="Arial" w:hAnsi="Arial" w:cs="Arial"/>
          <w:b/>
          <w:i/>
          <w:iCs/>
          <w:sz w:val="20"/>
          <w:szCs w:val="20"/>
        </w:rPr>
        <w:t>014-2026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24800EDD"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2073F6">
        <w:rPr>
          <w:rFonts w:ascii="Arial" w:eastAsia="Arial" w:hAnsi="Arial" w:cs="Arial"/>
          <w:b/>
        </w:rPr>
        <w:t>004-2026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713F4143"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073F6">
        <w:rPr>
          <w:rFonts w:ascii="Arial" w:eastAsia="Arial" w:hAnsi="Arial" w:cs="Arial"/>
          <w:b/>
        </w:rPr>
        <w:t>004-2026</w:t>
      </w:r>
    </w:p>
    <w:p w14:paraId="0E1512CB" w14:textId="7B1C81FF"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2073F6">
        <w:rPr>
          <w:rFonts w:ascii="Arial" w:eastAsia="Arial" w:hAnsi="Arial" w:cs="Arial"/>
          <w:b/>
          <w:i/>
          <w:iCs/>
          <w:sz w:val="20"/>
          <w:szCs w:val="20"/>
        </w:rPr>
        <w:t>014-2026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 xml:space="preserve">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7" w:name="_heading=h.41mghml" w:colFirst="0" w:colLast="0"/>
      <w:bookmarkEnd w:id="37"/>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7847AC66"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2073F6">
        <w:rPr>
          <w:rFonts w:ascii="Arial" w:eastAsia="Arial" w:hAnsi="Arial" w:cs="Arial"/>
          <w:b/>
        </w:rPr>
        <w:t>004-2026</w:t>
      </w:r>
    </w:p>
    <w:p w14:paraId="51CD3474" w14:textId="09C8F81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2073F6">
        <w:rPr>
          <w:rFonts w:ascii="Arial" w:eastAsia="Arial" w:hAnsi="Arial" w:cs="Arial"/>
          <w:b/>
          <w:i/>
          <w:iCs/>
          <w:sz w:val="20"/>
          <w:szCs w:val="20"/>
        </w:rPr>
        <w:t>014-2026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 xml:space="preserve">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w:t>
      </w:r>
      <w:proofErr w:type="spellStart"/>
      <w:r w:rsidR="00AD7F60" w:rsidRPr="0066221D">
        <w:rPr>
          <w:rFonts w:ascii="Arial" w:eastAsia="Arial" w:hAnsi="Arial" w:cs="Arial"/>
        </w:rPr>
        <w:t>infralegais</w:t>
      </w:r>
      <w:proofErr w:type="spellEnd"/>
      <w:r w:rsidR="00AD7F60" w:rsidRPr="0066221D">
        <w:rPr>
          <w:rFonts w:ascii="Arial" w:eastAsia="Arial" w:hAnsi="Arial" w:cs="Arial"/>
        </w:rPr>
        <w:t>,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6FB093C9"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w:t>
      </w:r>
      <w:r w:rsidR="002073F6">
        <w:rPr>
          <w:rFonts w:ascii="Arial" w:eastAsia="Arial" w:hAnsi="Arial" w:cs="Arial"/>
          <w:b/>
        </w:rPr>
        <w:t>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53E5B8A0"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2073F6">
        <w:rPr>
          <w:rFonts w:ascii="Arial" w:eastAsia="Arial" w:hAnsi="Arial" w:cs="Arial"/>
          <w:b/>
          <w:sz w:val="20"/>
          <w:szCs w:val="20"/>
        </w:rPr>
        <w:t>004-2026</w:t>
      </w:r>
    </w:p>
    <w:p w14:paraId="4D9F4942" w14:textId="77FB7555"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2073F6">
        <w:rPr>
          <w:rFonts w:ascii="Arial" w:eastAsia="Arial" w:hAnsi="Arial" w:cs="Arial"/>
          <w:b/>
          <w:i/>
          <w:iCs/>
          <w:sz w:val="20"/>
          <w:szCs w:val="20"/>
        </w:rPr>
        <w:t>014-2026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2EA6F994"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2073F6">
        <w:rPr>
          <w:rFonts w:ascii="Arial" w:eastAsia="Arial" w:hAnsi="Arial" w:cs="Arial"/>
          <w:b/>
          <w:sz w:val="20"/>
          <w:szCs w:val="20"/>
        </w:rPr>
        <w:t>004-2026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2073F6">
        <w:rPr>
          <w:rFonts w:ascii="Arial" w:eastAsia="Arial" w:hAnsi="Arial" w:cs="Arial"/>
          <w:sz w:val="20"/>
          <w:szCs w:val="20"/>
        </w:rPr>
        <w:t>014-2026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pPr>
        <w:pStyle w:val="PargrafodaLista"/>
        <w:numPr>
          <w:ilvl w:val="3"/>
          <w:numId w:val="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2579DB48"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2073F6">
        <w:rPr>
          <w:rFonts w:ascii="Arial" w:hAnsi="Arial" w:cs="Arial"/>
          <w:b/>
          <w:bCs/>
          <w:sz w:val="20"/>
          <w:szCs w:val="20"/>
        </w:rPr>
        <w:t>CONTRATAÇÃO DE EMPRESA PARA FORNECIMENTO PARCELADO DE GÊNEROS ALIMENTÍCIOS PARA FORMAÇÃO DO CARDÁPIO DA MERENDA ESCOLAR DAS UNIDADES QUE COMPÕEM A REDE MUNICIPAL DE ENSINO DO MUNICÍPIO DE APORÁ – BA, DURANTE O ANO LETIVO</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0C003D">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01219EEE" w:rsidR="002E605D" w:rsidRPr="00CD23B8"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8"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5D0F444C"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prazo de vigência </w:t>
      </w:r>
      <w:bookmarkEnd w:id="38"/>
      <w:r w:rsidR="00D53B25">
        <w:rPr>
          <w:rFonts w:ascii="Arial" w:eastAsia="Arial" w:hAnsi="Arial" w:cs="Arial"/>
          <w:sz w:val="20"/>
          <w:szCs w:val="20"/>
        </w:rPr>
        <w:t>poderá ser prorrogado de acordo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54349E">
      <w:pPr>
        <w:pStyle w:val="PargrafodaLista"/>
        <w:numPr>
          <w:ilvl w:val="0"/>
          <w:numId w:val="27"/>
        </w:numPr>
        <w:spacing w:after="0" w:line="276" w:lineRule="auto"/>
        <w:jc w:val="both"/>
        <w:rPr>
          <w:rFonts w:ascii="Arial" w:hAnsi="Arial" w:cs="Arial"/>
          <w:sz w:val="20"/>
          <w:szCs w:val="20"/>
        </w:rPr>
      </w:pPr>
      <w:r w:rsidRPr="00CD23B8">
        <w:rPr>
          <w:rFonts w:ascii="Arial" w:hAnsi="Arial" w:cs="Arial"/>
          <w:sz w:val="20"/>
          <w:szCs w:val="20"/>
        </w:rPr>
        <w:t>Localidade (onde</w:t>
      </w:r>
      <w:bookmarkStart w:id="39" w:name="_GoBack"/>
      <w:bookmarkEnd w:id="39"/>
      <w:r w:rsidRPr="00CD23B8">
        <w:rPr>
          <w:rFonts w:ascii="Arial" w:hAnsi="Arial" w:cs="Arial"/>
          <w:sz w:val="20"/>
          <w:szCs w:val="20"/>
        </w:rPr>
        <w:t xml:space="preserv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0"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verificará a manutenção das condições de habilitação da contratada, acompanhará o empenho, o pagamento, as garantias, as glosas e a formalização de </w:t>
      </w:r>
      <w:proofErr w:type="spellStart"/>
      <w:r w:rsidRPr="00CD23B8">
        <w:rPr>
          <w:rFonts w:ascii="Arial" w:eastAsia="Arial" w:hAnsi="Arial" w:cs="Arial"/>
          <w:sz w:val="20"/>
          <w:szCs w:val="20"/>
        </w:rPr>
        <w:t>apostilamento</w:t>
      </w:r>
      <w:proofErr w:type="spellEnd"/>
      <w:r w:rsidRPr="00CD23B8">
        <w:rPr>
          <w:rFonts w:ascii="Arial" w:eastAsia="Arial" w:hAnsi="Arial" w:cs="Arial"/>
          <w:sz w:val="20"/>
          <w:szCs w:val="20"/>
        </w:rPr>
        <w:t xml:space="preserve">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54349E">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0"/>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xml:space="preserve">..........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1"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2" w:name="_Hlk156767272"/>
      <w:r w:rsidRPr="00CD23B8">
        <w:rPr>
          <w:rFonts w:ascii="Arial" w:eastAsia="Arial" w:hAnsi="Arial" w:cs="Arial"/>
          <w:b/>
          <w:sz w:val="20"/>
          <w:szCs w:val="20"/>
        </w:rPr>
        <w:t>CLÁUSULA SÉTIMA – CRITÉRIOS DE MEDIÇÃO E PAGAMENTO</w:t>
      </w:r>
    </w:p>
    <w:bookmarkEnd w:id="42"/>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xml:space="preserve">, não sofrerá a retenção tributária quanto aos impostos e contribuições abrangidos por </w:t>
      </w:r>
      <w:r w:rsidRPr="00CD23B8">
        <w:rPr>
          <w:rFonts w:ascii="Arial" w:eastAsia="Arial" w:hAnsi="Arial" w:cs="Arial"/>
          <w:sz w:val="20"/>
          <w:szCs w:val="20"/>
        </w:rPr>
        <w:lastRenderedPageBreak/>
        <w:t>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3" w:name="bookmark=id.2p2csry" w:colFirst="0" w:colLast="0"/>
      <w:bookmarkEnd w:id="43"/>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54349E">
      <w:pPr>
        <w:pStyle w:val="PargrafodaLista"/>
        <w:numPr>
          <w:ilvl w:val="1"/>
          <w:numId w:val="30"/>
        </w:numPr>
        <w:spacing w:after="0" w:line="240" w:lineRule="auto"/>
        <w:ind w:left="0" w:firstLine="0"/>
        <w:jc w:val="both"/>
        <w:rPr>
          <w:rFonts w:ascii="Arial" w:hAnsi="Arial" w:cs="Arial"/>
          <w:sz w:val="20"/>
          <w:szCs w:val="20"/>
        </w:rPr>
      </w:pPr>
      <w:r w:rsidRPr="00CD23B8">
        <w:rPr>
          <w:rFonts w:ascii="Arial" w:eastAsia="Arial" w:hAnsi="Arial" w:cs="Arial"/>
          <w:sz w:val="20"/>
          <w:szCs w:val="20"/>
        </w:rPr>
        <w:t xml:space="preserve">A dotação relativa aos exercícios financeiros subsequentes será indicada após aprovação da Lei Orçamentária respectiva e liberação dos créditos correspondentes, mediante </w:t>
      </w:r>
      <w:proofErr w:type="spellStart"/>
      <w:r w:rsidRPr="00CD23B8">
        <w:rPr>
          <w:rFonts w:ascii="Arial" w:eastAsia="Arial" w:hAnsi="Arial" w:cs="Arial"/>
          <w:sz w:val="20"/>
          <w:szCs w:val="20"/>
        </w:rPr>
        <w:t>apostilamento</w:t>
      </w:r>
      <w:proofErr w:type="spellEnd"/>
      <w:r w:rsidRPr="00CD23B8">
        <w:rPr>
          <w:rFonts w:ascii="Arial" w:eastAsia="Arial" w:hAnsi="Arial" w:cs="Arial"/>
          <w:sz w:val="20"/>
          <w:szCs w:val="20"/>
        </w:rPr>
        <w:t>.</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lastRenderedPageBreak/>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w:t>
      </w:r>
    </w:p>
    <w:p w14:paraId="79505EFC"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1B58DAEA"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total do contrato;</w:t>
      </w:r>
    </w:p>
    <w:p w14:paraId="3AD3161B"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lastRenderedPageBreak/>
        <w:t>ensejar</w:t>
      </w:r>
      <w:proofErr w:type="gramEnd"/>
      <w:r w:rsidRPr="00CD23B8">
        <w:rPr>
          <w:rFonts w:ascii="Arial" w:eastAsia="Arial" w:hAnsi="Arial" w:cs="Arial"/>
          <w:sz w:val="20"/>
          <w:szCs w:val="20"/>
        </w:rPr>
        <w:t xml:space="preserve"> o retardamento da execução ou da entrega do objeto da contratação sem motivo justificado;</w:t>
      </w:r>
    </w:p>
    <w:p w14:paraId="4F03CE25"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apresentar</w:t>
      </w:r>
      <w:proofErr w:type="gramEnd"/>
      <w:r w:rsidRPr="00CD23B8">
        <w:rPr>
          <w:rFonts w:ascii="Arial" w:eastAsia="Arial" w:hAnsi="Arial" w:cs="Arial"/>
          <w:sz w:val="20"/>
          <w:szCs w:val="20"/>
        </w:rPr>
        <w:t xml:space="preserve"> documentação falsa ou prestar declaração falsa durante a execução do contrato;</w:t>
      </w:r>
    </w:p>
    <w:p w14:paraId="60082E1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fraudulento na execução do contrato;</w:t>
      </w:r>
    </w:p>
    <w:p w14:paraId="34DD219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comportar</w:t>
      </w:r>
      <w:proofErr w:type="gramEnd"/>
      <w:r w:rsidRPr="00CD23B8">
        <w:rPr>
          <w:rFonts w:ascii="Arial" w:eastAsia="Arial" w:hAnsi="Arial" w:cs="Arial"/>
          <w:sz w:val="20"/>
          <w:szCs w:val="20"/>
        </w:rPr>
        <w:t>-se de modo inidôneo ou cometer fraude de qualquer natureza;</w:t>
      </w:r>
    </w:p>
    <w:p w14:paraId="225E73A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4" w:name="_heading=h.32hioqz" w:colFirst="0" w:colLast="0"/>
      <w:bookmarkEnd w:id="44"/>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moratória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compensatória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5" w:name="_heading=h.1hmsyys" w:colFirst="0" w:colLast="0"/>
      <w:bookmarkEnd w:id="45"/>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natureza e a gravidade da infração cometida;</w:t>
      </w:r>
    </w:p>
    <w:p w14:paraId="68CAC39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peculiaridades do caso concreto;</w:t>
      </w:r>
    </w:p>
    <w:p w14:paraId="45BEDAA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circunstâncias agravantes ou atenuantes;</w:t>
      </w:r>
    </w:p>
    <w:p w14:paraId="45D77EEE"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os</w:t>
      </w:r>
      <w:proofErr w:type="gramEnd"/>
      <w:r w:rsidRPr="00CD23B8">
        <w:rPr>
          <w:rFonts w:ascii="Arial" w:eastAsia="Arial" w:hAnsi="Arial" w:cs="Arial"/>
          <w:sz w:val="20"/>
          <w:szCs w:val="20"/>
        </w:rPr>
        <w:t xml:space="preserve"> danos que dela provierem para o Contratante;</w:t>
      </w:r>
    </w:p>
    <w:p w14:paraId="772D3BC3"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54349E">
      <w:pPr>
        <w:pStyle w:val="PargrafodaLista"/>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ficará</w:t>
      </w:r>
      <w:proofErr w:type="gramEnd"/>
      <w:r w:rsidRPr="00CD23B8">
        <w:rPr>
          <w:rFonts w:ascii="Arial" w:eastAsia="Arial" w:hAnsi="Arial" w:cs="Arial"/>
          <w:sz w:val="20"/>
          <w:szCs w:val="20"/>
        </w:rPr>
        <w:t xml:space="preserve"> ele constituído em mora, sendo-lhe aplicáveis as respectivas sanções administrativas; e  </w:t>
      </w:r>
    </w:p>
    <w:p w14:paraId="2327F6B8" w14:textId="77777777" w:rsidR="003753D6"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lastRenderedPageBreak/>
        <w:t>poderá</w:t>
      </w:r>
      <w:proofErr w:type="gramEnd"/>
      <w:r w:rsidRPr="00CD23B8">
        <w:rPr>
          <w:rFonts w:ascii="Arial" w:eastAsia="Arial" w:hAnsi="Arial" w:cs="Arial"/>
          <w:sz w:val="20"/>
          <w:szCs w:val="20"/>
        </w:rPr>
        <w:t xml:space="preserve"> a Administração optar pela extinção do contrato e, nesse caso, adotará as medidas admitidas em lei para a continuidade da execução contratual.</w:t>
      </w:r>
    </w:p>
    <w:p w14:paraId="23B5AC4D" w14:textId="2E8AF00D"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54349E">
      <w:pPr>
        <w:numPr>
          <w:ilvl w:val="3"/>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54349E">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1"/>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6A0B3D41"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w:t>
      </w:r>
      <w:r w:rsidR="002073F6">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2F611" w14:textId="77777777" w:rsidR="00125CD2" w:rsidRDefault="00125CD2" w:rsidP="00190775">
      <w:pPr>
        <w:spacing w:after="0" w:line="240" w:lineRule="auto"/>
      </w:pPr>
      <w:r>
        <w:separator/>
      </w:r>
    </w:p>
  </w:endnote>
  <w:endnote w:type="continuationSeparator" w:id="0">
    <w:p w14:paraId="17AFC789" w14:textId="77777777" w:rsidR="00125CD2" w:rsidRDefault="00125CD2"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47" w:name="_Hlk157076852"/>
  <w:bookmarkStart w:id="48" w:name="_Hlk158152076"/>
  <w:bookmarkStart w:id="49"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50"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7"/>
    <w:bookmarkEnd w:id="48"/>
    <w:bookmarkEnd w:id="49"/>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98E05" w14:textId="77777777" w:rsidR="00125CD2" w:rsidRDefault="00125CD2" w:rsidP="00190775">
      <w:pPr>
        <w:spacing w:after="0" w:line="240" w:lineRule="auto"/>
      </w:pPr>
      <w:r>
        <w:separator/>
      </w:r>
    </w:p>
  </w:footnote>
  <w:footnote w:type="continuationSeparator" w:id="0">
    <w:p w14:paraId="16929FBB" w14:textId="77777777" w:rsidR="00125CD2" w:rsidRDefault="00125CD2"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D638F" w14:textId="77777777" w:rsidR="009C383F" w:rsidRDefault="009C383F" w:rsidP="009C383F">
    <w:pPr>
      <w:spacing w:after="0" w:line="240" w:lineRule="auto"/>
      <w:rPr>
        <w:rFonts w:ascii="Bookman Old Style" w:hAnsi="Bookman Old Style"/>
        <w:sz w:val="24"/>
      </w:rPr>
    </w:pPr>
    <w:bookmarkStart w:id="46"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C4498F"/>
    <w:multiLevelType w:val="multilevel"/>
    <w:tmpl w:val="97E6DB1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nsid w:val="140123F0"/>
    <w:multiLevelType w:val="multilevel"/>
    <w:tmpl w:val="88EAF1B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3E544AD0"/>
    <w:multiLevelType w:val="hybridMultilevel"/>
    <w:tmpl w:val="BE6CB2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1">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2">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nsid w:val="6EC42166"/>
    <w:multiLevelType w:val="multilevel"/>
    <w:tmpl w:val="FB4882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5"/>
  </w:num>
  <w:num w:numId="2">
    <w:abstractNumId w:val="11"/>
  </w:num>
  <w:num w:numId="3">
    <w:abstractNumId w:val="43"/>
  </w:num>
  <w:num w:numId="4">
    <w:abstractNumId w:val="10"/>
  </w:num>
  <w:num w:numId="5">
    <w:abstractNumId w:val="5"/>
  </w:num>
  <w:num w:numId="6">
    <w:abstractNumId w:val="12"/>
  </w:num>
  <w:num w:numId="7">
    <w:abstractNumId w:val="34"/>
  </w:num>
  <w:num w:numId="8">
    <w:abstractNumId w:val="17"/>
  </w:num>
  <w:num w:numId="9">
    <w:abstractNumId w:val="26"/>
  </w:num>
  <w:num w:numId="10">
    <w:abstractNumId w:val="35"/>
  </w:num>
  <w:num w:numId="11">
    <w:abstractNumId w:val="30"/>
  </w:num>
  <w:num w:numId="12">
    <w:abstractNumId w:val="9"/>
  </w:num>
  <w:num w:numId="13">
    <w:abstractNumId w:val="31"/>
  </w:num>
  <w:num w:numId="14">
    <w:abstractNumId w:val="0"/>
  </w:num>
  <w:num w:numId="15">
    <w:abstractNumId w:val="7"/>
  </w:num>
  <w:num w:numId="16">
    <w:abstractNumId w:val="40"/>
  </w:num>
  <w:num w:numId="17">
    <w:abstractNumId w:val="8"/>
  </w:num>
  <w:num w:numId="18">
    <w:abstractNumId w:val="32"/>
  </w:num>
  <w:num w:numId="19">
    <w:abstractNumId w:val="13"/>
  </w:num>
  <w:num w:numId="20">
    <w:abstractNumId w:val="19"/>
  </w:num>
  <w:num w:numId="21">
    <w:abstractNumId w:val="16"/>
  </w:num>
  <w:num w:numId="22">
    <w:abstractNumId w:val="44"/>
  </w:num>
  <w:num w:numId="23">
    <w:abstractNumId w:val="4"/>
  </w:num>
  <w:num w:numId="24">
    <w:abstractNumId w:val="36"/>
  </w:num>
  <w:num w:numId="25">
    <w:abstractNumId w:val="29"/>
  </w:num>
  <w:num w:numId="26">
    <w:abstractNumId w:val="38"/>
  </w:num>
  <w:num w:numId="27">
    <w:abstractNumId w:val="20"/>
  </w:num>
  <w:num w:numId="28">
    <w:abstractNumId w:val="3"/>
  </w:num>
  <w:num w:numId="29">
    <w:abstractNumId w:val="21"/>
  </w:num>
  <w:num w:numId="30">
    <w:abstractNumId w:val="15"/>
  </w:num>
  <w:num w:numId="31">
    <w:abstractNumId w:val="14"/>
  </w:num>
  <w:num w:numId="32">
    <w:abstractNumId w:val="33"/>
  </w:num>
  <w:num w:numId="33">
    <w:abstractNumId w:val="22"/>
  </w:num>
  <w:num w:numId="34">
    <w:abstractNumId w:val="1"/>
  </w:num>
  <w:num w:numId="35">
    <w:abstractNumId w:val="23"/>
  </w:num>
  <w:num w:numId="36">
    <w:abstractNumId w:val="39"/>
  </w:num>
  <w:num w:numId="37">
    <w:abstractNumId w:val="18"/>
  </w:num>
  <w:num w:numId="38">
    <w:abstractNumId w:val="28"/>
  </w:num>
  <w:num w:numId="39">
    <w:abstractNumId w:val="41"/>
  </w:num>
  <w:num w:numId="40">
    <w:abstractNumId w:val="27"/>
  </w:num>
  <w:num w:numId="41">
    <w:abstractNumId w:val="42"/>
  </w:num>
  <w:num w:numId="42">
    <w:abstractNumId w:val="24"/>
  </w:num>
  <w:num w:numId="43">
    <w:abstractNumId w:val="2"/>
  </w:num>
  <w:num w:numId="44">
    <w:abstractNumId w:val="6"/>
  </w:num>
  <w:num w:numId="45">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AD4"/>
    <w:rsid w:val="00096533"/>
    <w:rsid w:val="000A683C"/>
    <w:rsid w:val="000D7191"/>
    <w:rsid w:val="000E19FF"/>
    <w:rsid w:val="000E2FD8"/>
    <w:rsid w:val="000F1260"/>
    <w:rsid w:val="00104D86"/>
    <w:rsid w:val="00116093"/>
    <w:rsid w:val="00125CD2"/>
    <w:rsid w:val="001501FF"/>
    <w:rsid w:val="0015143D"/>
    <w:rsid w:val="00156DE7"/>
    <w:rsid w:val="00190775"/>
    <w:rsid w:val="001B3E99"/>
    <w:rsid w:val="001C7BCF"/>
    <w:rsid w:val="001E370E"/>
    <w:rsid w:val="001E72B3"/>
    <w:rsid w:val="001F070D"/>
    <w:rsid w:val="001F32BD"/>
    <w:rsid w:val="001F767D"/>
    <w:rsid w:val="00203575"/>
    <w:rsid w:val="002042CC"/>
    <w:rsid w:val="002073F6"/>
    <w:rsid w:val="00215F46"/>
    <w:rsid w:val="00246213"/>
    <w:rsid w:val="002517DB"/>
    <w:rsid w:val="0025413D"/>
    <w:rsid w:val="00255C80"/>
    <w:rsid w:val="002812CB"/>
    <w:rsid w:val="00282B7A"/>
    <w:rsid w:val="00285012"/>
    <w:rsid w:val="00296060"/>
    <w:rsid w:val="002D506D"/>
    <w:rsid w:val="002E605D"/>
    <w:rsid w:val="003033CA"/>
    <w:rsid w:val="00315439"/>
    <w:rsid w:val="003423C7"/>
    <w:rsid w:val="00343145"/>
    <w:rsid w:val="00347026"/>
    <w:rsid w:val="00350EE9"/>
    <w:rsid w:val="003753D6"/>
    <w:rsid w:val="0038113F"/>
    <w:rsid w:val="003951C5"/>
    <w:rsid w:val="003A18C6"/>
    <w:rsid w:val="003A733F"/>
    <w:rsid w:val="003B4467"/>
    <w:rsid w:val="003C2692"/>
    <w:rsid w:val="003D0066"/>
    <w:rsid w:val="003D36FD"/>
    <w:rsid w:val="003D41A3"/>
    <w:rsid w:val="003E3A59"/>
    <w:rsid w:val="0040140C"/>
    <w:rsid w:val="00407D06"/>
    <w:rsid w:val="00417497"/>
    <w:rsid w:val="00441058"/>
    <w:rsid w:val="004424F2"/>
    <w:rsid w:val="00461A05"/>
    <w:rsid w:val="00466370"/>
    <w:rsid w:val="00484BB6"/>
    <w:rsid w:val="004A7DCE"/>
    <w:rsid w:val="004C56A4"/>
    <w:rsid w:val="004F78CE"/>
    <w:rsid w:val="005014A7"/>
    <w:rsid w:val="00505F3E"/>
    <w:rsid w:val="00512DE8"/>
    <w:rsid w:val="00525063"/>
    <w:rsid w:val="00533C3E"/>
    <w:rsid w:val="0054349E"/>
    <w:rsid w:val="00546D75"/>
    <w:rsid w:val="00550E3F"/>
    <w:rsid w:val="00560013"/>
    <w:rsid w:val="00561F06"/>
    <w:rsid w:val="005657A6"/>
    <w:rsid w:val="005711C1"/>
    <w:rsid w:val="00577588"/>
    <w:rsid w:val="00590F4D"/>
    <w:rsid w:val="005926D7"/>
    <w:rsid w:val="005B2D87"/>
    <w:rsid w:val="005C103F"/>
    <w:rsid w:val="005C28BD"/>
    <w:rsid w:val="005F59E8"/>
    <w:rsid w:val="00614A5F"/>
    <w:rsid w:val="006151A3"/>
    <w:rsid w:val="0062448C"/>
    <w:rsid w:val="00626CAF"/>
    <w:rsid w:val="00646D88"/>
    <w:rsid w:val="00647B62"/>
    <w:rsid w:val="0065653A"/>
    <w:rsid w:val="0066221D"/>
    <w:rsid w:val="006A5C5D"/>
    <w:rsid w:val="006A605C"/>
    <w:rsid w:val="006C3462"/>
    <w:rsid w:val="006C4271"/>
    <w:rsid w:val="006D243E"/>
    <w:rsid w:val="006D371E"/>
    <w:rsid w:val="006E0B0C"/>
    <w:rsid w:val="006E137D"/>
    <w:rsid w:val="006E3A31"/>
    <w:rsid w:val="006E5473"/>
    <w:rsid w:val="006E7515"/>
    <w:rsid w:val="00712D3C"/>
    <w:rsid w:val="007236D1"/>
    <w:rsid w:val="00742117"/>
    <w:rsid w:val="00750360"/>
    <w:rsid w:val="007546C1"/>
    <w:rsid w:val="007570F4"/>
    <w:rsid w:val="00757C15"/>
    <w:rsid w:val="007602A1"/>
    <w:rsid w:val="00761888"/>
    <w:rsid w:val="00765D1D"/>
    <w:rsid w:val="0077042D"/>
    <w:rsid w:val="00771309"/>
    <w:rsid w:val="007731C5"/>
    <w:rsid w:val="007B78AC"/>
    <w:rsid w:val="007D5543"/>
    <w:rsid w:val="007E47B3"/>
    <w:rsid w:val="007F5A29"/>
    <w:rsid w:val="008458BB"/>
    <w:rsid w:val="00845DAC"/>
    <w:rsid w:val="00850DDA"/>
    <w:rsid w:val="008712B7"/>
    <w:rsid w:val="00876B74"/>
    <w:rsid w:val="008B44BB"/>
    <w:rsid w:val="008C496F"/>
    <w:rsid w:val="008C5EC4"/>
    <w:rsid w:val="008D3321"/>
    <w:rsid w:val="008F14D9"/>
    <w:rsid w:val="009312FC"/>
    <w:rsid w:val="00935FE0"/>
    <w:rsid w:val="009371A8"/>
    <w:rsid w:val="0094352D"/>
    <w:rsid w:val="00955622"/>
    <w:rsid w:val="009638BA"/>
    <w:rsid w:val="00995CAF"/>
    <w:rsid w:val="009C383F"/>
    <w:rsid w:val="009D1F0D"/>
    <w:rsid w:val="009D41DF"/>
    <w:rsid w:val="009E43D0"/>
    <w:rsid w:val="009E7E3D"/>
    <w:rsid w:val="00A132B7"/>
    <w:rsid w:val="00A206D0"/>
    <w:rsid w:val="00A20B00"/>
    <w:rsid w:val="00A2192D"/>
    <w:rsid w:val="00A25C78"/>
    <w:rsid w:val="00A30C2C"/>
    <w:rsid w:val="00A61C14"/>
    <w:rsid w:val="00A65469"/>
    <w:rsid w:val="00A92930"/>
    <w:rsid w:val="00AA09BB"/>
    <w:rsid w:val="00AB7D99"/>
    <w:rsid w:val="00AD41C2"/>
    <w:rsid w:val="00AD7F60"/>
    <w:rsid w:val="00B15273"/>
    <w:rsid w:val="00B279F9"/>
    <w:rsid w:val="00B331F6"/>
    <w:rsid w:val="00B844A4"/>
    <w:rsid w:val="00B912E3"/>
    <w:rsid w:val="00B92E17"/>
    <w:rsid w:val="00B9365B"/>
    <w:rsid w:val="00BC1FD0"/>
    <w:rsid w:val="00BE7139"/>
    <w:rsid w:val="00C202AC"/>
    <w:rsid w:val="00C217EE"/>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53B25"/>
    <w:rsid w:val="00D7148C"/>
    <w:rsid w:val="00D74971"/>
    <w:rsid w:val="00D75416"/>
    <w:rsid w:val="00D758F9"/>
    <w:rsid w:val="00D81A18"/>
    <w:rsid w:val="00D8491A"/>
    <w:rsid w:val="00D9709A"/>
    <w:rsid w:val="00DE7666"/>
    <w:rsid w:val="00DF4AAC"/>
    <w:rsid w:val="00E0162A"/>
    <w:rsid w:val="00E04E75"/>
    <w:rsid w:val="00E216BA"/>
    <w:rsid w:val="00E220F1"/>
    <w:rsid w:val="00E6302C"/>
    <w:rsid w:val="00E666FD"/>
    <w:rsid w:val="00E676FA"/>
    <w:rsid w:val="00E70B25"/>
    <w:rsid w:val="00E710EA"/>
    <w:rsid w:val="00E80B92"/>
    <w:rsid w:val="00EA0FEE"/>
    <w:rsid w:val="00EA1B79"/>
    <w:rsid w:val="00EB2997"/>
    <w:rsid w:val="00ED44E1"/>
    <w:rsid w:val="00ED504C"/>
    <w:rsid w:val="00EF0119"/>
    <w:rsid w:val="00EF516C"/>
    <w:rsid w:val="00F17014"/>
    <w:rsid w:val="00F20032"/>
    <w:rsid w:val="00F6344E"/>
    <w:rsid w:val="00F70890"/>
    <w:rsid w:val="00FB1553"/>
    <w:rsid w:val="00FC142E"/>
    <w:rsid w:val="00FC7F5E"/>
    <w:rsid w:val="00FD4F21"/>
    <w:rsid w:val="00FD64B8"/>
    <w:rsid w:val="00FD776F"/>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5C7BE-9B07-406A-A9E0-D7E575F7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65</Pages>
  <Words>24770</Words>
  <Characters>133758</Characters>
  <Application>Microsoft Office Word</Application>
  <DocSecurity>0</DocSecurity>
  <Lines>1114</Lines>
  <Paragraphs>316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85</cp:revision>
  <dcterms:created xsi:type="dcterms:W3CDTF">2021-12-08T18:48:00Z</dcterms:created>
  <dcterms:modified xsi:type="dcterms:W3CDTF">2026-01-26T00:47:00Z</dcterms:modified>
</cp:coreProperties>
</file>